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C5" w:rsidRPr="004D58F7" w:rsidRDefault="00212DC5" w:rsidP="00212DC5">
      <w:pPr>
        <w:spacing w:after="0"/>
        <w:jc w:val="center"/>
        <w:rPr>
          <w:b/>
          <w:sz w:val="28"/>
          <w:szCs w:val="28"/>
        </w:rPr>
      </w:pPr>
      <w:r w:rsidRPr="004D58F7">
        <w:rPr>
          <w:b/>
          <w:sz w:val="28"/>
          <w:szCs w:val="28"/>
        </w:rPr>
        <w:t>VNÚTORNÝ PREDPIS Č. 1/2013,</w:t>
      </w:r>
    </w:p>
    <w:p w:rsidR="00212DC5" w:rsidRPr="004D58F7" w:rsidRDefault="00212DC5" w:rsidP="00212DC5">
      <w:pPr>
        <w:spacing w:after="0"/>
        <w:jc w:val="center"/>
        <w:rPr>
          <w:b/>
          <w:sz w:val="28"/>
          <w:szCs w:val="28"/>
        </w:rPr>
      </w:pPr>
      <w:r w:rsidRPr="004D58F7">
        <w:rPr>
          <w:b/>
          <w:sz w:val="28"/>
          <w:szCs w:val="28"/>
        </w:rPr>
        <w:t xml:space="preserve">KTORÝM SA URČUJE SPÔSOB  A TERMÍN ÚHRADY                                                                                                                                                                                                                                                                                                                                                                                                                                                                                                                   </w:t>
      </w:r>
      <w:r w:rsidR="004D58F7">
        <w:rPr>
          <w:b/>
          <w:sz w:val="28"/>
          <w:szCs w:val="28"/>
        </w:rPr>
        <w:t xml:space="preserve">                          </w:t>
      </w:r>
      <w:r w:rsidRPr="004D58F7">
        <w:rPr>
          <w:b/>
          <w:sz w:val="28"/>
          <w:szCs w:val="28"/>
        </w:rPr>
        <w:t>PRÍSPEVKU NA ČIASTOČNÚ ÚHRADU NÁKLADOV</w:t>
      </w:r>
    </w:p>
    <w:p w:rsidR="00212DC5" w:rsidRPr="004D58F7" w:rsidRDefault="00212DC5" w:rsidP="004D58F7">
      <w:pPr>
        <w:spacing w:after="0"/>
        <w:jc w:val="center"/>
        <w:rPr>
          <w:b/>
          <w:sz w:val="28"/>
          <w:szCs w:val="28"/>
        </w:rPr>
      </w:pPr>
      <w:r w:rsidRPr="004D58F7">
        <w:rPr>
          <w:b/>
          <w:sz w:val="28"/>
          <w:szCs w:val="28"/>
        </w:rPr>
        <w:t>SPOJENÝCH SO ŠTÚDIOM V ZÁKLADNEJ UMELECKEJ ŠKOLE</w:t>
      </w:r>
    </w:p>
    <w:p w:rsidR="004D58F7" w:rsidRPr="004D58F7" w:rsidRDefault="004D58F7" w:rsidP="004D58F7">
      <w:pPr>
        <w:spacing w:after="0"/>
        <w:jc w:val="center"/>
        <w:rPr>
          <w:b/>
          <w:sz w:val="32"/>
          <w:szCs w:val="32"/>
        </w:rPr>
      </w:pPr>
    </w:p>
    <w:p w:rsidR="00212DC5" w:rsidRDefault="00212DC5" w:rsidP="00212DC5">
      <w:pPr>
        <w:jc w:val="both"/>
        <w:rPr>
          <w:sz w:val="24"/>
          <w:szCs w:val="24"/>
        </w:rPr>
      </w:pPr>
      <w:r>
        <w:rPr>
          <w:sz w:val="24"/>
          <w:szCs w:val="24"/>
        </w:rPr>
        <w:t>Základná umelecká škola na Štefánikovej ulici v Poprade podľa §3 Všeobecne záväzného nariadenia mesta Poprad č. 8/2012 o určení výšky príspevku na čiastočnú úhradu nákladov spojených s činnosťou škôl a školských zariadení v zriaďovateľskej pôsobnosti Mesta Poprad (ď</w:t>
      </w:r>
      <w:r w:rsidR="00056A99">
        <w:rPr>
          <w:sz w:val="24"/>
          <w:szCs w:val="24"/>
        </w:rPr>
        <w:t>alej len „VZN“), ktoré nadobúda</w:t>
      </w:r>
      <w:r>
        <w:rPr>
          <w:sz w:val="24"/>
          <w:szCs w:val="24"/>
        </w:rPr>
        <w:t xml:space="preserve"> účinn</w:t>
      </w:r>
      <w:r w:rsidR="00056A99">
        <w:rPr>
          <w:sz w:val="24"/>
          <w:szCs w:val="24"/>
        </w:rPr>
        <w:t>osť 1. februára 2013</w:t>
      </w:r>
    </w:p>
    <w:p w:rsidR="00212DC5" w:rsidRDefault="00212DC5" w:rsidP="00212DC5">
      <w:pPr>
        <w:jc w:val="center"/>
        <w:rPr>
          <w:b/>
          <w:sz w:val="24"/>
          <w:szCs w:val="24"/>
        </w:rPr>
      </w:pPr>
      <w:r>
        <w:rPr>
          <w:b/>
          <w:sz w:val="24"/>
          <w:szCs w:val="24"/>
        </w:rPr>
        <w:t>vydáva</w:t>
      </w:r>
    </w:p>
    <w:p w:rsidR="00212DC5" w:rsidRDefault="00212DC5" w:rsidP="00212DC5">
      <w:pPr>
        <w:jc w:val="both"/>
        <w:rPr>
          <w:sz w:val="24"/>
          <w:szCs w:val="24"/>
        </w:rPr>
      </w:pPr>
      <w:r>
        <w:rPr>
          <w:sz w:val="24"/>
          <w:szCs w:val="24"/>
        </w:rPr>
        <w:t>tento vnútorný predpis, ktorým sa určuje spôsob a termín úhrady príspevku na čiastočnú úhradu nákladov spojených so štúdiom v základnej umeleckej škole.</w:t>
      </w:r>
    </w:p>
    <w:p w:rsidR="00212DC5" w:rsidRDefault="00212DC5" w:rsidP="00212DC5">
      <w:pPr>
        <w:spacing w:after="0"/>
        <w:jc w:val="center"/>
        <w:rPr>
          <w:b/>
          <w:sz w:val="24"/>
          <w:szCs w:val="24"/>
        </w:rPr>
      </w:pPr>
      <w:r>
        <w:rPr>
          <w:b/>
          <w:sz w:val="24"/>
          <w:szCs w:val="24"/>
        </w:rPr>
        <w:t>Článok 1</w:t>
      </w:r>
    </w:p>
    <w:p w:rsidR="00212DC5" w:rsidRDefault="00212DC5" w:rsidP="00212DC5">
      <w:pPr>
        <w:jc w:val="center"/>
        <w:rPr>
          <w:b/>
          <w:sz w:val="24"/>
          <w:szCs w:val="24"/>
        </w:rPr>
      </w:pPr>
      <w:r>
        <w:rPr>
          <w:b/>
          <w:sz w:val="24"/>
          <w:szCs w:val="24"/>
        </w:rPr>
        <w:t>Základné ustanovenia</w:t>
      </w:r>
    </w:p>
    <w:p w:rsidR="00210631" w:rsidRPr="00210631" w:rsidRDefault="00212DC5" w:rsidP="00210631">
      <w:pPr>
        <w:pStyle w:val="Odsekzoznamu"/>
        <w:numPr>
          <w:ilvl w:val="0"/>
          <w:numId w:val="1"/>
        </w:numPr>
        <w:jc w:val="both"/>
        <w:rPr>
          <w:sz w:val="24"/>
          <w:szCs w:val="24"/>
        </w:rPr>
      </w:pPr>
      <w:r>
        <w:rPr>
          <w:sz w:val="24"/>
          <w:szCs w:val="24"/>
        </w:rPr>
        <w:t>Príspevok na čiastočnú úhradu nákladov spojených so štúdiom v základnej umeleckej škole (ďalej len „príspevok“)  podľa § 35 ods. 2) zákona č. 596/2003 Z. z. o štátnej správe v školstve a školskej samospráve v znení neskorších predpisov, uhrádza zákonný zástupca žiaka, alebo dospelá osoba, ktorá je žiakom školy.</w:t>
      </w:r>
    </w:p>
    <w:p w:rsidR="00056A99" w:rsidRPr="00056A99" w:rsidRDefault="00212DC5" w:rsidP="00056A99">
      <w:pPr>
        <w:pStyle w:val="Odsekzoznamu"/>
        <w:numPr>
          <w:ilvl w:val="0"/>
          <w:numId w:val="1"/>
        </w:numPr>
        <w:jc w:val="both"/>
        <w:rPr>
          <w:sz w:val="24"/>
          <w:szCs w:val="24"/>
        </w:rPr>
      </w:pPr>
      <w:r>
        <w:rPr>
          <w:sz w:val="24"/>
          <w:szCs w:val="24"/>
        </w:rPr>
        <w:t>Individuálnou formou štúdia na účely tohto predpisu sa rozumie štúdium hudobného nástroja, alebo sólového spevu v hudobnom odbore. Skupinovou formou štúdia je štúdium zborového spevu v hudobnom odbore a štúdium vo výtvarnom, tanečnom, alebo literárno-dramatickom odbore.</w:t>
      </w:r>
      <w:r w:rsidR="00056A99">
        <w:rPr>
          <w:sz w:val="24"/>
          <w:szCs w:val="24"/>
        </w:rPr>
        <w:t xml:space="preserve"> </w:t>
      </w:r>
    </w:p>
    <w:p w:rsidR="00212DC5" w:rsidRDefault="00212DC5" w:rsidP="00212DC5">
      <w:pPr>
        <w:pStyle w:val="Odsekzoznamu"/>
        <w:jc w:val="both"/>
        <w:rPr>
          <w:sz w:val="24"/>
          <w:szCs w:val="24"/>
        </w:rPr>
      </w:pPr>
      <w:r>
        <w:rPr>
          <w:sz w:val="24"/>
          <w:szCs w:val="24"/>
        </w:rPr>
        <w:t xml:space="preserve">                                                 </w:t>
      </w:r>
    </w:p>
    <w:p w:rsidR="00212DC5" w:rsidRDefault="00212DC5" w:rsidP="00212DC5">
      <w:pPr>
        <w:pStyle w:val="Odsekzoznamu"/>
        <w:jc w:val="both"/>
        <w:rPr>
          <w:b/>
          <w:sz w:val="24"/>
          <w:szCs w:val="24"/>
        </w:rPr>
      </w:pPr>
      <w:r>
        <w:rPr>
          <w:sz w:val="24"/>
          <w:szCs w:val="24"/>
        </w:rPr>
        <w:t xml:space="preserve">                                                        </w:t>
      </w:r>
      <w:r>
        <w:rPr>
          <w:b/>
          <w:sz w:val="24"/>
          <w:szCs w:val="24"/>
        </w:rPr>
        <w:t>Článok 2</w:t>
      </w:r>
    </w:p>
    <w:p w:rsidR="00212DC5" w:rsidRDefault="00212DC5" w:rsidP="00212DC5">
      <w:pPr>
        <w:pStyle w:val="Odsekzoznamu"/>
        <w:jc w:val="both"/>
        <w:rPr>
          <w:b/>
          <w:sz w:val="24"/>
          <w:szCs w:val="24"/>
        </w:rPr>
      </w:pPr>
      <w:r>
        <w:rPr>
          <w:b/>
          <w:sz w:val="24"/>
          <w:szCs w:val="24"/>
        </w:rPr>
        <w:t xml:space="preserve">                                              Určenie výšky príspevku</w:t>
      </w:r>
    </w:p>
    <w:p w:rsidR="00212DC5" w:rsidRDefault="00212DC5" w:rsidP="00212DC5">
      <w:pPr>
        <w:pStyle w:val="Odsekzoznamu"/>
        <w:jc w:val="both"/>
        <w:rPr>
          <w:b/>
          <w:sz w:val="24"/>
          <w:szCs w:val="24"/>
        </w:rPr>
      </w:pPr>
    </w:p>
    <w:p w:rsidR="00F21721" w:rsidRDefault="00212DC5" w:rsidP="00F21721">
      <w:pPr>
        <w:pStyle w:val="Odsekzoznamu"/>
        <w:numPr>
          <w:ilvl w:val="0"/>
          <w:numId w:val="2"/>
        </w:numPr>
        <w:jc w:val="both"/>
        <w:rPr>
          <w:sz w:val="24"/>
          <w:szCs w:val="24"/>
        </w:rPr>
      </w:pPr>
      <w:r>
        <w:rPr>
          <w:sz w:val="24"/>
          <w:szCs w:val="24"/>
        </w:rPr>
        <w:t xml:space="preserve">Výška </w:t>
      </w:r>
      <w:r w:rsidRPr="00210631">
        <w:rPr>
          <w:b/>
          <w:sz w:val="24"/>
          <w:szCs w:val="24"/>
        </w:rPr>
        <w:t>mesačného</w:t>
      </w:r>
      <w:r>
        <w:rPr>
          <w:sz w:val="24"/>
          <w:szCs w:val="24"/>
        </w:rPr>
        <w:t xml:space="preserve"> príspevku po</w:t>
      </w:r>
      <w:r w:rsidR="00056A99">
        <w:rPr>
          <w:sz w:val="24"/>
          <w:szCs w:val="24"/>
        </w:rPr>
        <w:t>dľa § 3 VZN č. 8/2012</w:t>
      </w:r>
      <w:r>
        <w:rPr>
          <w:sz w:val="24"/>
          <w:szCs w:val="24"/>
        </w:rPr>
        <w:t xml:space="preserve"> mesta Pop</w:t>
      </w:r>
      <w:r w:rsidR="00056A99">
        <w:rPr>
          <w:sz w:val="24"/>
          <w:szCs w:val="24"/>
        </w:rPr>
        <w:t>rad s účinnosťou od 1. februára 2013</w:t>
      </w:r>
      <w:r>
        <w:rPr>
          <w:sz w:val="24"/>
          <w:szCs w:val="24"/>
        </w:rPr>
        <w:t xml:space="preserve"> bola určená nasledovne:</w:t>
      </w:r>
    </w:p>
    <w:p w:rsidR="004D58F7" w:rsidRPr="00F21721" w:rsidRDefault="004D58F7" w:rsidP="004D58F7">
      <w:pPr>
        <w:pStyle w:val="Odsekzoznamu"/>
        <w:jc w:val="both"/>
        <w:rPr>
          <w:sz w:val="24"/>
          <w:szCs w:val="24"/>
        </w:rPr>
      </w:pPr>
    </w:p>
    <w:p w:rsidR="00F21721" w:rsidRPr="00F21721" w:rsidRDefault="00F21721" w:rsidP="00F21721">
      <w:pPr>
        <w:pStyle w:val="Odsekzoznamu"/>
        <w:numPr>
          <w:ilvl w:val="0"/>
          <w:numId w:val="3"/>
        </w:numPr>
        <w:jc w:val="both"/>
        <w:rPr>
          <w:sz w:val="24"/>
          <w:szCs w:val="24"/>
        </w:rPr>
      </w:pPr>
      <w:r>
        <w:rPr>
          <w:sz w:val="24"/>
          <w:szCs w:val="24"/>
        </w:rPr>
        <w:t>Príspevok za žiaka od 3 do 25 rokov veku</w:t>
      </w:r>
      <w:r w:rsidR="00422512">
        <w:rPr>
          <w:sz w:val="24"/>
          <w:szCs w:val="24"/>
        </w:rPr>
        <w:t>:</w:t>
      </w:r>
    </w:p>
    <w:p w:rsidR="00210631" w:rsidRDefault="00F21721" w:rsidP="00210631">
      <w:pPr>
        <w:pStyle w:val="Odsekzoznamu"/>
        <w:ind w:left="1080"/>
        <w:jc w:val="both"/>
        <w:rPr>
          <w:sz w:val="24"/>
          <w:szCs w:val="24"/>
        </w:rPr>
      </w:pPr>
      <w:proofErr w:type="spellStart"/>
      <w:r>
        <w:rPr>
          <w:sz w:val="24"/>
          <w:szCs w:val="24"/>
        </w:rPr>
        <w:t>aa</w:t>
      </w:r>
      <w:proofErr w:type="spellEnd"/>
      <w:r>
        <w:rPr>
          <w:sz w:val="24"/>
          <w:szCs w:val="24"/>
        </w:rPr>
        <w:t>) v prípravnom štúdiu</w:t>
      </w:r>
      <w:r w:rsidR="00210631">
        <w:rPr>
          <w:sz w:val="24"/>
          <w:szCs w:val="24"/>
        </w:rPr>
        <w:t xml:space="preserve"> </w:t>
      </w:r>
      <w:r w:rsidR="00212DC5">
        <w:rPr>
          <w:sz w:val="24"/>
          <w:szCs w:val="24"/>
        </w:rPr>
        <w:t>vo všetkých odboroch</w:t>
      </w:r>
      <w:r w:rsidR="00210631">
        <w:rPr>
          <w:sz w:val="24"/>
          <w:szCs w:val="24"/>
        </w:rPr>
        <w:t>.........</w:t>
      </w:r>
      <w:r w:rsidR="00212DC5">
        <w:rPr>
          <w:sz w:val="24"/>
          <w:szCs w:val="24"/>
        </w:rPr>
        <w:t>.........................</w:t>
      </w:r>
      <w:r>
        <w:rPr>
          <w:sz w:val="24"/>
          <w:szCs w:val="24"/>
        </w:rPr>
        <w:t>..... 5</w:t>
      </w:r>
      <w:r w:rsidR="00212DC5">
        <w:rPr>
          <w:sz w:val="24"/>
          <w:szCs w:val="24"/>
        </w:rPr>
        <w:t>,00</w:t>
      </w:r>
      <w:r w:rsidR="00210631">
        <w:rPr>
          <w:sz w:val="24"/>
          <w:szCs w:val="24"/>
        </w:rPr>
        <w:t>,-</w:t>
      </w:r>
      <w:r w:rsidR="00212DC5">
        <w:rPr>
          <w:sz w:val="24"/>
          <w:szCs w:val="24"/>
        </w:rPr>
        <w:t xml:space="preserve"> €</w:t>
      </w:r>
    </w:p>
    <w:p w:rsidR="00210631" w:rsidRDefault="00210631" w:rsidP="00210631">
      <w:pPr>
        <w:pStyle w:val="Odsekzoznamu"/>
        <w:ind w:left="1080"/>
        <w:jc w:val="both"/>
        <w:rPr>
          <w:sz w:val="24"/>
          <w:szCs w:val="24"/>
        </w:rPr>
      </w:pPr>
      <w:proofErr w:type="spellStart"/>
      <w:r>
        <w:rPr>
          <w:sz w:val="24"/>
          <w:szCs w:val="24"/>
        </w:rPr>
        <w:t>ab</w:t>
      </w:r>
      <w:proofErr w:type="spellEnd"/>
      <w:r>
        <w:rPr>
          <w:sz w:val="24"/>
          <w:szCs w:val="24"/>
        </w:rPr>
        <w:t>) v individuálnej forme štúdia..............</w:t>
      </w:r>
      <w:r w:rsidR="00212DC5" w:rsidRPr="00210631">
        <w:rPr>
          <w:sz w:val="24"/>
          <w:szCs w:val="24"/>
        </w:rPr>
        <w:t>............................</w:t>
      </w:r>
      <w:r>
        <w:rPr>
          <w:sz w:val="24"/>
          <w:szCs w:val="24"/>
        </w:rPr>
        <w:t>.................. 10</w:t>
      </w:r>
      <w:r w:rsidR="00212DC5" w:rsidRPr="00210631">
        <w:rPr>
          <w:sz w:val="24"/>
          <w:szCs w:val="24"/>
        </w:rPr>
        <w:t>,00</w:t>
      </w:r>
      <w:r>
        <w:rPr>
          <w:sz w:val="24"/>
          <w:szCs w:val="24"/>
        </w:rPr>
        <w:t>,-</w:t>
      </w:r>
      <w:r w:rsidR="00212DC5" w:rsidRPr="00210631">
        <w:rPr>
          <w:sz w:val="24"/>
          <w:szCs w:val="24"/>
        </w:rPr>
        <w:t xml:space="preserve"> €</w:t>
      </w:r>
    </w:p>
    <w:p w:rsidR="00212DC5" w:rsidRPr="004D58F7" w:rsidRDefault="00210631" w:rsidP="004D58F7">
      <w:pPr>
        <w:pStyle w:val="Odsekzoznamu"/>
        <w:ind w:left="1080"/>
        <w:jc w:val="both"/>
        <w:rPr>
          <w:sz w:val="24"/>
          <w:szCs w:val="24"/>
        </w:rPr>
      </w:pPr>
      <w:proofErr w:type="spellStart"/>
      <w:r>
        <w:rPr>
          <w:sz w:val="24"/>
          <w:szCs w:val="24"/>
        </w:rPr>
        <w:t>ac</w:t>
      </w:r>
      <w:proofErr w:type="spellEnd"/>
      <w:r>
        <w:rPr>
          <w:sz w:val="24"/>
          <w:szCs w:val="24"/>
        </w:rPr>
        <w:t xml:space="preserve">) v skupinovej forme štúdia </w:t>
      </w:r>
      <w:r w:rsidR="00212DC5" w:rsidRPr="00210631">
        <w:rPr>
          <w:sz w:val="24"/>
          <w:szCs w:val="24"/>
        </w:rPr>
        <w:t>....................</w:t>
      </w:r>
      <w:r w:rsidRPr="00210631">
        <w:rPr>
          <w:sz w:val="24"/>
          <w:szCs w:val="24"/>
        </w:rPr>
        <w:t>..............................</w:t>
      </w:r>
      <w:r>
        <w:rPr>
          <w:sz w:val="24"/>
          <w:szCs w:val="24"/>
        </w:rPr>
        <w:t>..............7</w:t>
      </w:r>
      <w:r w:rsidR="00212DC5" w:rsidRPr="00210631">
        <w:rPr>
          <w:sz w:val="24"/>
          <w:szCs w:val="24"/>
        </w:rPr>
        <w:t>,00</w:t>
      </w:r>
      <w:r>
        <w:rPr>
          <w:sz w:val="24"/>
          <w:szCs w:val="24"/>
        </w:rPr>
        <w:t>,-</w:t>
      </w:r>
      <w:r w:rsidR="00212DC5" w:rsidRPr="00210631">
        <w:rPr>
          <w:sz w:val="24"/>
          <w:szCs w:val="24"/>
        </w:rPr>
        <w:t xml:space="preserve"> €</w:t>
      </w:r>
    </w:p>
    <w:p w:rsidR="004D58F7" w:rsidRDefault="004D58F7" w:rsidP="004D58F7">
      <w:pPr>
        <w:spacing w:after="0"/>
        <w:ind w:left="360"/>
        <w:rPr>
          <w:sz w:val="24"/>
          <w:szCs w:val="24"/>
        </w:rPr>
      </w:pPr>
      <w:r>
        <w:rPr>
          <w:sz w:val="24"/>
          <w:szCs w:val="24"/>
        </w:rPr>
        <w:t xml:space="preserve">       </w:t>
      </w:r>
      <w:r w:rsidR="00422512">
        <w:rPr>
          <w:sz w:val="24"/>
          <w:szCs w:val="24"/>
        </w:rPr>
        <w:t xml:space="preserve">b) </w:t>
      </w:r>
      <w:r>
        <w:rPr>
          <w:sz w:val="24"/>
          <w:szCs w:val="24"/>
        </w:rPr>
        <w:t xml:space="preserve"> Príspevok za </w:t>
      </w:r>
      <w:r w:rsidR="00210631" w:rsidRPr="00422512">
        <w:rPr>
          <w:sz w:val="24"/>
          <w:szCs w:val="24"/>
        </w:rPr>
        <w:t>žiak</w:t>
      </w:r>
      <w:r>
        <w:rPr>
          <w:sz w:val="24"/>
          <w:szCs w:val="24"/>
        </w:rPr>
        <w:t>a</w:t>
      </w:r>
      <w:r w:rsidR="00210631" w:rsidRPr="00422512">
        <w:rPr>
          <w:sz w:val="24"/>
          <w:szCs w:val="24"/>
        </w:rPr>
        <w:t xml:space="preserve"> </w:t>
      </w:r>
      <w:r w:rsidR="00422512" w:rsidRPr="00422512">
        <w:rPr>
          <w:sz w:val="24"/>
          <w:szCs w:val="24"/>
        </w:rPr>
        <w:t>vo veku od 3 do 25 rokov</w:t>
      </w:r>
      <w:r>
        <w:rPr>
          <w:sz w:val="24"/>
          <w:szCs w:val="24"/>
        </w:rPr>
        <w:t>, ktorý</w:t>
      </w:r>
      <w:r w:rsidR="00422512" w:rsidRPr="00422512">
        <w:rPr>
          <w:sz w:val="24"/>
          <w:szCs w:val="24"/>
        </w:rPr>
        <w:t xml:space="preserve"> </w:t>
      </w:r>
      <w:r w:rsidR="00210631" w:rsidRPr="00422512">
        <w:rPr>
          <w:sz w:val="24"/>
          <w:szCs w:val="24"/>
        </w:rPr>
        <w:t>navštevuje</w:t>
      </w:r>
      <w:r w:rsidR="00422512" w:rsidRPr="00422512">
        <w:rPr>
          <w:sz w:val="24"/>
          <w:szCs w:val="24"/>
        </w:rPr>
        <w:t xml:space="preserve"> ďalší hlavný </w:t>
      </w:r>
      <w:r>
        <w:rPr>
          <w:sz w:val="24"/>
          <w:szCs w:val="24"/>
        </w:rPr>
        <w:t xml:space="preserve">           </w:t>
      </w:r>
    </w:p>
    <w:p w:rsidR="004D58F7" w:rsidRDefault="004D58F7" w:rsidP="004D58F7">
      <w:pPr>
        <w:spacing w:after="0"/>
        <w:ind w:left="360"/>
        <w:rPr>
          <w:sz w:val="24"/>
          <w:szCs w:val="24"/>
        </w:rPr>
      </w:pPr>
      <w:r>
        <w:rPr>
          <w:sz w:val="24"/>
          <w:szCs w:val="24"/>
        </w:rPr>
        <w:t xml:space="preserve">            </w:t>
      </w:r>
      <w:r w:rsidR="00422512" w:rsidRPr="00422512">
        <w:rPr>
          <w:sz w:val="24"/>
          <w:szCs w:val="24"/>
        </w:rPr>
        <w:t xml:space="preserve">predmet v individuálnej forme štúdia, alebo ďalší odbor v skupinovej </w:t>
      </w:r>
      <w:r>
        <w:rPr>
          <w:sz w:val="24"/>
          <w:szCs w:val="24"/>
        </w:rPr>
        <w:t>forme štúdia</w:t>
      </w:r>
      <w:r w:rsidR="00212DC5" w:rsidRPr="00422512">
        <w:rPr>
          <w:sz w:val="24"/>
          <w:szCs w:val="24"/>
        </w:rPr>
        <w:t>:</w:t>
      </w:r>
      <w:r>
        <w:rPr>
          <w:sz w:val="24"/>
          <w:szCs w:val="24"/>
        </w:rPr>
        <w:t xml:space="preserve"> </w:t>
      </w:r>
    </w:p>
    <w:p w:rsidR="00422512" w:rsidRPr="004D58F7" w:rsidRDefault="004D58F7" w:rsidP="004D58F7">
      <w:pPr>
        <w:spacing w:after="0"/>
        <w:ind w:left="360"/>
        <w:jc w:val="both"/>
        <w:rPr>
          <w:sz w:val="24"/>
          <w:szCs w:val="24"/>
        </w:rPr>
      </w:pPr>
      <w:r>
        <w:rPr>
          <w:sz w:val="24"/>
          <w:szCs w:val="24"/>
        </w:rPr>
        <w:t xml:space="preserve">            b</w:t>
      </w:r>
      <w:r w:rsidR="00422512" w:rsidRPr="004D58F7">
        <w:rPr>
          <w:sz w:val="24"/>
          <w:szCs w:val="24"/>
        </w:rPr>
        <w:t>a) v</w:t>
      </w:r>
      <w:r w:rsidR="00212DC5" w:rsidRPr="004D58F7">
        <w:rPr>
          <w:sz w:val="24"/>
          <w:szCs w:val="24"/>
        </w:rPr>
        <w:t> individuálnej forme štúdia</w:t>
      </w:r>
      <w:r w:rsidR="00422512" w:rsidRPr="004D58F7">
        <w:rPr>
          <w:sz w:val="24"/>
          <w:szCs w:val="24"/>
        </w:rPr>
        <w:t>...................................................................25,00,-€</w:t>
      </w:r>
    </w:p>
    <w:p w:rsidR="00212DC5" w:rsidRPr="004D58F7" w:rsidRDefault="004D58F7" w:rsidP="004D58F7">
      <w:pPr>
        <w:jc w:val="both"/>
        <w:rPr>
          <w:sz w:val="24"/>
          <w:szCs w:val="24"/>
        </w:rPr>
      </w:pPr>
      <w:r>
        <w:rPr>
          <w:sz w:val="24"/>
          <w:szCs w:val="24"/>
        </w:rPr>
        <w:t xml:space="preserve">                   </w:t>
      </w:r>
      <w:proofErr w:type="spellStart"/>
      <w:r>
        <w:rPr>
          <w:sz w:val="24"/>
          <w:szCs w:val="24"/>
        </w:rPr>
        <w:t>b</w:t>
      </w:r>
      <w:r w:rsidR="00422512" w:rsidRPr="004D58F7">
        <w:rPr>
          <w:sz w:val="24"/>
          <w:szCs w:val="24"/>
        </w:rPr>
        <w:t>b</w:t>
      </w:r>
      <w:proofErr w:type="spellEnd"/>
      <w:r w:rsidR="00422512" w:rsidRPr="004D58F7">
        <w:rPr>
          <w:sz w:val="24"/>
          <w:szCs w:val="24"/>
        </w:rPr>
        <w:t>) v</w:t>
      </w:r>
      <w:r w:rsidR="00212DC5" w:rsidRPr="004D58F7">
        <w:rPr>
          <w:sz w:val="24"/>
          <w:szCs w:val="24"/>
        </w:rPr>
        <w:t> skupinovej forme štúdia</w:t>
      </w:r>
      <w:r w:rsidR="00422512" w:rsidRPr="004D58F7">
        <w:rPr>
          <w:sz w:val="24"/>
          <w:szCs w:val="24"/>
        </w:rPr>
        <w:t>..................</w:t>
      </w:r>
      <w:r w:rsidR="00212DC5" w:rsidRPr="004D58F7">
        <w:rPr>
          <w:sz w:val="24"/>
          <w:szCs w:val="24"/>
        </w:rPr>
        <w:t>......................................</w:t>
      </w:r>
      <w:r w:rsidR="00422512" w:rsidRPr="004D58F7">
        <w:rPr>
          <w:sz w:val="24"/>
          <w:szCs w:val="24"/>
        </w:rPr>
        <w:t>..............</w:t>
      </w:r>
      <w:r>
        <w:rPr>
          <w:sz w:val="24"/>
          <w:szCs w:val="24"/>
        </w:rPr>
        <w:t xml:space="preserve"> </w:t>
      </w:r>
      <w:r w:rsidR="00422512" w:rsidRPr="004D58F7">
        <w:rPr>
          <w:sz w:val="24"/>
          <w:szCs w:val="24"/>
        </w:rPr>
        <w:t>1</w:t>
      </w:r>
      <w:r w:rsidR="00212DC5" w:rsidRPr="004D58F7">
        <w:rPr>
          <w:sz w:val="24"/>
          <w:szCs w:val="24"/>
        </w:rPr>
        <w:t>5,00</w:t>
      </w:r>
      <w:r w:rsidR="00422512" w:rsidRPr="004D58F7">
        <w:rPr>
          <w:sz w:val="24"/>
          <w:szCs w:val="24"/>
        </w:rPr>
        <w:t>,-</w:t>
      </w:r>
      <w:r w:rsidR="00212DC5" w:rsidRPr="004D58F7">
        <w:rPr>
          <w:sz w:val="24"/>
          <w:szCs w:val="24"/>
        </w:rPr>
        <w:t xml:space="preserve"> € </w:t>
      </w:r>
    </w:p>
    <w:p w:rsidR="00422512" w:rsidRDefault="004D58F7" w:rsidP="004D58F7">
      <w:pPr>
        <w:pStyle w:val="Odsekzoznamu"/>
        <w:spacing w:after="0"/>
        <w:jc w:val="both"/>
        <w:rPr>
          <w:sz w:val="24"/>
          <w:szCs w:val="24"/>
        </w:rPr>
      </w:pPr>
      <w:r>
        <w:rPr>
          <w:sz w:val="24"/>
          <w:szCs w:val="24"/>
        </w:rPr>
        <w:lastRenderedPageBreak/>
        <w:t xml:space="preserve">c)  </w:t>
      </w:r>
      <w:r w:rsidR="00422512">
        <w:rPr>
          <w:sz w:val="24"/>
          <w:szCs w:val="24"/>
        </w:rPr>
        <w:t>Príspevok za žiaka nad 25 rokov veku:</w:t>
      </w:r>
    </w:p>
    <w:p w:rsidR="004D58F7" w:rsidRDefault="004D58F7" w:rsidP="00422512">
      <w:pPr>
        <w:pStyle w:val="Odsekzoznamu"/>
        <w:spacing w:after="0"/>
        <w:jc w:val="both"/>
        <w:rPr>
          <w:sz w:val="24"/>
          <w:szCs w:val="24"/>
        </w:rPr>
      </w:pPr>
      <w:r>
        <w:rPr>
          <w:sz w:val="24"/>
          <w:szCs w:val="24"/>
        </w:rPr>
        <w:t xml:space="preserve">     </w:t>
      </w:r>
      <w:proofErr w:type="spellStart"/>
      <w:r>
        <w:rPr>
          <w:sz w:val="24"/>
          <w:szCs w:val="24"/>
        </w:rPr>
        <w:t>c</w:t>
      </w:r>
      <w:r w:rsidR="00422512">
        <w:rPr>
          <w:sz w:val="24"/>
          <w:szCs w:val="24"/>
        </w:rPr>
        <w:t>a</w:t>
      </w:r>
      <w:proofErr w:type="spellEnd"/>
      <w:r w:rsidR="00422512">
        <w:rPr>
          <w:sz w:val="24"/>
          <w:szCs w:val="24"/>
        </w:rPr>
        <w:t xml:space="preserve">) </w:t>
      </w:r>
      <w:r w:rsidR="00212DC5">
        <w:rPr>
          <w:sz w:val="24"/>
          <w:szCs w:val="24"/>
        </w:rPr>
        <w:t xml:space="preserve"> </w:t>
      </w:r>
      <w:r>
        <w:rPr>
          <w:sz w:val="24"/>
          <w:szCs w:val="24"/>
        </w:rPr>
        <w:t>v individuálnej forme štúdia ....................................................................50,-€</w:t>
      </w:r>
    </w:p>
    <w:p w:rsidR="004D58F7" w:rsidRDefault="004D58F7" w:rsidP="00422512">
      <w:pPr>
        <w:pStyle w:val="Odsekzoznamu"/>
        <w:spacing w:after="0"/>
        <w:jc w:val="both"/>
        <w:rPr>
          <w:sz w:val="24"/>
          <w:szCs w:val="24"/>
        </w:rPr>
      </w:pPr>
      <w:r>
        <w:rPr>
          <w:sz w:val="24"/>
          <w:szCs w:val="24"/>
        </w:rPr>
        <w:t xml:space="preserve">     </w:t>
      </w:r>
      <w:proofErr w:type="spellStart"/>
      <w:r>
        <w:rPr>
          <w:sz w:val="24"/>
          <w:szCs w:val="24"/>
        </w:rPr>
        <w:t>cb</w:t>
      </w:r>
      <w:proofErr w:type="spellEnd"/>
      <w:r>
        <w:rPr>
          <w:sz w:val="24"/>
          <w:szCs w:val="24"/>
        </w:rPr>
        <w:t>) v skupinovej forme štúdia .....................................................................25,-€</w:t>
      </w:r>
    </w:p>
    <w:p w:rsidR="00212DC5" w:rsidRDefault="00212DC5" w:rsidP="004D58F7">
      <w:pPr>
        <w:pStyle w:val="Odsekzoznamu"/>
        <w:spacing w:after="0"/>
        <w:jc w:val="both"/>
        <w:rPr>
          <w:sz w:val="24"/>
          <w:szCs w:val="24"/>
        </w:rPr>
      </w:pPr>
      <w:r>
        <w:rPr>
          <w:sz w:val="24"/>
          <w:szCs w:val="24"/>
        </w:rPr>
        <w:t xml:space="preserve">  </w:t>
      </w:r>
    </w:p>
    <w:p w:rsidR="00212DC5" w:rsidRDefault="00212DC5" w:rsidP="00212DC5">
      <w:pPr>
        <w:spacing w:after="0"/>
        <w:jc w:val="center"/>
        <w:rPr>
          <w:b/>
          <w:sz w:val="24"/>
          <w:szCs w:val="24"/>
        </w:rPr>
      </w:pPr>
      <w:r>
        <w:rPr>
          <w:b/>
          <w:sz w:val="24"/>
          <w:szCs w:val="24"/>
        </w:rPr>
        <w:t>Článok 3</w:t>
      </w:r>
    </w:p>
    <w:p w:rsidR="00212DC5" w:rsidRDefault="00212DC5" w:rsidP="00212DC5">
      <w:pPr>
        <w:jc w:val="center"/>
        <w:rPr>
          <w:b/>
          <w:sz w:val="24"/>
          <w:szCs w:val="24"/>
        </w:rPr>
      </w:pPr>
      <w:r>
        <w:rPr>
          <w:b/>
          <w:sz w:val="24"/>
          <w:szCs w:val="24"/>
        </w:rPr>
        <w:t>Spôsob a termíny úhrady</w:t>
      </w:r>
    </w:p>
    <w:p w:rsidR="00212DC5" w:rsidRDefault="00212DC5" w:rsidP="00212DC5">
      <w:pPr>
        <w:pStyle w:val="Odsekzoznamu"/>
        <w:numPr>
          <w:ilvl w:val="0"/>
          <w:numId w:val="7"/>
        </w:numPr>
        <w:jc w:val="both"/>
        <w:rPr>
          <w:sz w:val="24"/>
          <w:szCs w:val="24"/>
        </w:rPr>
      </w:pPr>
      <w:r>
        <w:rPr>
          <w:sz w:val="24"/>
          <w:szCs w:val="24"/>
        </w:rPr>
        <w:t>Platba príspevku sa realizuje výlučne bankovým prevodom na príjmový účet školy vo VÚB Poprad, č. 1661180453/0200. Povinným údajom potrebným pre identifikáciu platby je variabilný symbol (identifikačné číslo triedneho učiteľa – tvorí prílohu č. 1 tohto vnútorného predpisu). V správe pre prijímateľa platca uvedie meno žiaka, za ktorého uhrádza príspevok.</w:t>
      </w:r>
    </w:p>
    <w:p w:rsidR="00212DC5" w:rsidRDefault="00212DC5" w:rsidP="00212DC5">
      <w:pPr>
        <w:pStyle w:val="Odsekzoznamu"/>
        <w:numPr>
          <w:ilvl w:val="0"/>
          <w:numId w:val="7"/>
        </w:numPr>
        <w:jc w:val="both"/>
        <w:rPr>
          <w:sz w:val="24"/>
          <w:szCs w:val="24"/>
        </w:rPr>
      </w:pPr>
      <w:r>
        <w:rPr>
          <w:sz w:val="24"/>
          <w:szCs w:val="24"/>
        </w:rPr>
        <w:t>Príspevok sa uhrádza spravidla v dvoch splátkach, a to za prvý polrok so splatnosťou najneskôr do 30. septembra a za druhý polrok so splatnosťou najneskôr do 15. februára príslušného kalendárneho roka. Platbu možno po dohode uhradiť aj jednou sumou za celý školský rok, alebo raz za štvrťrok so splatnosťou vždy 15. dňa prvého mesiaca daného štvrťroka, alebo mesačne vždy k 15. dňu príslušného mesiaca.</w:t>
      </w:r>
    </w:p>
    <w:p w:rsidR="00212DC5" w:rsidRDefault="00212DC5" w:rsidP="00212DC5">
      <w:pPr>
        <w:pStyle w:val="Odsekzoznamu"/>
        <w:numPr>
          <w:ilvl w:val="0"/>
          <w:numId w:val="7"/>
        </w:numPr>
        <w:jc w:val="both"/>
        <w:rPr>
          <w:sz w:val="24"/>
          <w:szCs w:val="24"/>
        </w:rPr>
      </w:pPr>
      <w:r>
        <w:rPr>
          <w:sz w:val="24"/>
          <w:szCs w:val="24"/>
        </w:rPr>
        <w:t xml:space="preserve">Uhradený príspevok sa nevracia. O vrátení pomernej časti príspevku môže riaditeľka školy rozhodnúť na základe písomnej žiadosti žiaka, alebo jeho zákonného zástupcu, a to vtedy, ak žiak zo závažných dôvodov (napr. zdravotných) štúdium prerušil, alebo predčasne ukončil v súlade s čl. 1 ods. 6 Vyhlášky </w:t>
      </w:r>
      <w:proofErr w:type="spellStart"/>
      <w:r>
        <w:rPr>
          <w:sz w:val="24"/>
          <w:szCs w:val="24"/>
        </w:rPr>
        <w:t>MŠVVaŠ</w:t>
      </w:r>
      <w:proofErr w:type="spellEnd"/>
      <w:r>
        <w:rPr>
          <w:sz w:val="24"/>
          <w:szCs w:val="24"/>
        </w:rPr>
        <w:t xml:space="preserve"> SR č. 245/2011, ktorou sa mení a dopĺňa vyhláška č. 324/2008 Z. z. o základnej umeleckej škole.</w:t>
      </w:r>
    </w:p>
    <w:p w:rsidR="00212DC5" w:rsidRDefault="00212DC5" w:rsidP="00212DC5">
      <w:pPr>
        <w:pStyle w:val="Odsekzoznamu"/>
        <w:numPr>
          <w:ilvl w:val="0"/>
          <w:numId w:val="7"/>
        </w:numPr>
        <w:jc w:val="both"/>
        <w:rPr>
          <w:sz w:val="24"/>
          <w:szCs w:val="24"/>
        </w:rPr>
      </w:pPr>
      <w:r>
        <w:rPr>
          <w:sz w:val="24"/>
          <w:szCs w:val="24"/>
        </w:rPr>
        <w:t>V prípade, ak bolo žiakovi povolené prerušenie štúdia a z tohto dôvodu mu vznikne za príslušné obdobie preplatok, môže žiak, alebo zákonný zástupca žiaka písomne požiadať buď o jeho vráteni</w:t>
      </w:r>
      <w:r w:rsidR="000D06A5">
        <w:rPr>
          <w:sz w:val="24"/>
          <w:szCs w:val="24"/>
        </w:rPr>
        <w:t xml:space="preserve">e, alebo </w:t>
      </w:r>
      <w:r w:rsidR="00BF4B30">
        <w:rPr>
          <w:sz w:val="24"/>
          <w:szCs w:val="24"/>
        </w:rPr>
        <w:t xml:space="preserve">o </w:t>
      </w:r>
      <w:r w:rsidR="000D06A5">
        <w:rPr>
          <w:sz w:val="24"/>
          <w:szCs w:val="24"/>
        </w:rPr>
        <w:t xml:space="preserve">presunutie </w:t>
      </w:r>
      <w:r>
        <w:rPr>
          <w:sz w:val="24"/>
          <w:szCs w:val="24"/>
        </w:rPr>
        <w:t xml:space="preserve">do </w:t>
      </w:r>
      <w:r w:rsidR="000D06A5">
        <w:rPr>
          <w:sz w:val="24"/>
          <w:szCs w:val="24"/>
        </w:rPr>
        <w:t>nasledujúceho obdobia</w:t>
      </w:r>
      <w:r>
        <w:rPr>
          <w:sz w:val="24"/>
          <w:szCs w:val="24"/>
        </w:rPr>
        <w:t>.</w:t>
      </w:r>
    </w:p>
    <w:p w:rsidR="00212DC5" w:rsidRPr="006B5E1D" w:rsidRDefault="00212DC5" w:rsidP="00212DC5">
      <w:pPr>
        <w:pStyle w:val="Odsekzoznamu"/>
        <w:numPr>
          <w:ilvl w:val="0"/>
          <w:numId w:val="7"/>
        </w:numPr>
        <w:jc w:val="both"/>
        <w:rPr>
          <w:b/>
          <w:sz w:val="24"/>
          <w:szCs w:val="24"/>
        </w:rPr>
      </w:pPr>
      <w:r>
        <w:rPr>
          <w:sz w:val="24"/>
          <w:szCs w:val="24"/>
        </w:rPr>
        <w:t>Podľa § 49 ods. 6 zákona č. 245/2008 o výchove a vzdelávaní (školský zákon) môže žiak, alebo zákonný zástupca žiaka požiadať o odpustenie príspevku z dôvodov sociálnej odkázanosti rodiny. Žiadosť na predpísanom tlačive spolu s potrebnými dokladmi o poberaní dávok v hmotnej núdzi žiadateľ predkladá zriaďovateľovi pr</w:t>
      </w:r>
      <w:r w:rsidR="006B5E1D">
        <w:rPr>
          <w:sz w:val="24"/>
          <w:szCs w:val="24"/>
        </w:rPr>
        <w:t xml:space="preserve">ostredníctvom riaditeľky </w:t>
      </w:r>
      <w:r w:rsidR="005220C7" w:rsidRPr="005220C7">
        <w:rPr>
          <w:sz w:val="24"/>
          <w:szCs w:val="24"/>
        </w:rPr>
        <w:t>školy</w:t>
      </w:r>
      <w:r w:rsidRPr="005220C7">
        <w:rPr>
          <w:sz w:val="24"/>
          <w:szCs w:val="24"/>
        </w:rPr>
        <w:t>.</w:t>
      </w:r>
      <w:r w:rsidRPr="006B5E1D">
        <w:rPr>
          <w:b/>
          <w:sz w:val="24"/>
          <w:szCs w:val="24"/>
        </w:rPr>
        <w:t xml:space="preserve"> </w:t>
      </w:r>
    </w:p>
    <w:p w:rsidR="00212DC5" w:rsidRDefault="00212DC5" w:rsidP="00212DC5">
      <w:pPr>
        <w:pStyle w:val="Odsekzoznamu"/>
        <w:jc w:val="both"/>
        <w:rPr>
          <w:sz w:val="24"/>
          <w:szCs w:val="24"/>
        </w:rPr>
      </w:pPr>
    </w:p>
    <w:p w:rsidR="00212DC5" w:rsidRDefault="00212DC5" w:rsidP="00212DC5">
      <w:pPr>
        <w:pStyle w:val="Odsekzoznamu"/>
        <w:jc w:val="center"/>
        <w:rPr>
          <w:b/>
          <w:sz w:val="24"/>
          <w:szCs w:val="24"/>
        </w:rPr>
      </w:pPr>
      <w:r>
        <w:rPr>
          <w:b/>
          <w:sz w:val="24"/>
          <w:szCs w:val="24"/>
        </w:rPr>
        <w:t>Článok 4</w:t>
      </w:r>
    </w:p>
    <w:p w:rsidR="00212DC5" w:rsidRDefault="00212DC5" w:rsidP="00212DC5">
      <w:pPr>
        <w:pStyle w:val="Odsekzoznamu"/>
        <w:jc w:val="center"/>
        <w:rPr>
          <w:b/>
          <w:sz w:val="24"/>
          <w:szCs w:val="24"/>
        </w:rPr>
      </w:pPr>
      <w:r>
        <w:rPr>
          <w:b/>
          <w:sz w:val="24"/>
          <w:szCs w:val="24"/>
        </w:rPr>
        <w:t>Opatrenia a sankcie</w:t>
      </w:r>
    </w:p>
    <w:p w:rsidR="00212DC5" w:rsidRDefault="00212DC5" w:rsidP="00212DC5">
      <w:pPr>
        <w:pStyle w:val="Odsekzoznamu"/>
        <w:jc w:val="both"/>
        <w:rPr>
          <w:b/>
          <w:sz w:val="24"/>
          <w:szCs w:val="24"/>
        </w:rPr>
      </w:pPr>
    </w:p>
    <w:p w:rsidR="00212DC5" w:rsidRDefault="00212DC5" w:rsidP="00212DC5">
      <w:pPr>
        <w:pStyle w:val="Odsekzoznamu"/>
        <w:numPr>
          <w:ilvl w:val="0"/>
          <w:numId w:val="8"/>
        </w:numPr>
        <w:jc w:val="both"/>
        <w:rPr>
          <w:sz w:val="24"/>
          <w:szCs w:val="24"/>
        </w:rPr>
      </w:pPr>
      <w:r>
        <w:rPr>
          <w:sz w:val="24"/>
          <w:szCs w:val="24"/>
        </w:rPr>
        <w:t>Za evidenciu, kontrolu správnosti platieb a kontrolu dodržiavania termínov splatnosti zodpovedá ekonómka školy, ktorá podáva informácie  o zistených skutočnostiach riaditeľke školy a triednym učiteľom na pravidelných pracovných poradách triednym učiteľom. Tí o zistených nedostatkoch neodkladne informujú žiakov, alebo ich zákonných zástupcov, prípadne si vyžiadajú doklady o úhrade.</w:t>
      </w:r>
    </w:p>
    <w:p w:rsidR="00212DC5" w:rsidRDefault="00212DC5" w:rsidP="00212DC5">
      <w:pPr>
        <w:pStyle w:val="Odsekzoznamu"/>
        <w:numPr>
          <w:ilvl w:val="0"/>
          <w:numId w:val="8"/>
        </w:numPr>
        <w:jc w:val="both"/>
        <w:rPr>
          <w:sz w:val="24"/>
          <w:szCs w:val="24"/>
        </w:rPr>
      </w:pPr>
      <w:r>
        <w:rPr>
          <w:sz w:val="24"/>
          <w:szCs w:val="24"/>
        </w:rPr>
        <w:t xml:space="preserve">V prípade, ak žiak nepredloží požadované doklady a škola nemá ani po vykonanej konzultácii evidovanú úhradu príspevku, triedny učiteľ zabezpečí odoslanie písomnej upomienky, v ktorej sa určí nový termín splatnosti. Po uplynutí termínu splatnosti </w:t>
      </w:r>
      <w:r>
        <w:rPr>
          <w:sz w:val="24"/>
          <w:szCs w:val="24"/>
        </w:rPr>
        <w:lastRenderedPageBreak/>
        <w:t>uvedeného v písomnej</w:t>
      </w:r>
      <w:r w:rsidR="005220C7">
        <w:rPr>
          <w:sz w:val="24"/>
          <w:szCs w:val="24"/>
        </w:rPr>
        <w:t xml:space="preserve"> upomienke</w:t>
      </w:r>
      <w:r>
        <w:rPr>
          <w:sz w:val="24"/>
          <w:szCs w:val="24"/>
        </w:rPr>
        <w:t xml:space="preserve"> si škola vyhradzuje právo až do vyriešenia problému neposkytovať, alebo obmedziť žiakovi prístup k vyučovaniu.</w:t>
      </w:r>
    </w:p>
    <w:p w:rsidR="00212DC5" w:rsidRDefault="00212DC5" w:rsidP="00212DC5">
      <w:pPr>
        <w:pStyle w:val="Odsekzoznamu"/>
        <w:numPr>
          <w:ilvl w:val="0"/>
          <w:numId w:val="8"/>
        </w:numPr>
        <w:jc w:val="both"/>
        <w:rPr>
          <w:sz w:val="24"/>
          <w:szCs w:val="24"/>
        </w:rPr>
      </w:pPr>
      <w:r>
        <w:rPr>
          <w:sz w:val="24"/>
          <w:szCs w:val="24"/>
        </w:rPr>
        <w:t xml:space="preserve">Ak nedôjde k náprave ani napriek písomnej výzve najneskôr do termínu zasadnutia pedagogickej rady za 1., alebo za 2. polrok príslušného školského roka, môže riaditeľka na základe uznesenia pedagogickej rady rozhodnúť o vylúčení žiaka z ďalšieho štúdia. </w:t>
      </w:r>
    </w:p>
    <w:p w:rsidR="00212DC5" w:rsidRDefault="00212DC5" w:rsidP="00212DC5">
      <w:pPr>
        <w:spacing w:after="0"/>
        <w:jc w:val="center"/>
        <w:rPr>
          <w:b/>
          <w:sz w:val="24"/>
          <w:szCs w:val="24"/>
        </w:rPr>
      </w:pPr>
      <w:r>
        <w:rPr>
          <w:b/>
          <w:sz w:val="24"/>
          <w:szCs w:val="24"/>
        </w:rPr>
        <w:t>Článok 5</w:t>
      </w:r>
    </w:p>
    <w:p w:rsidR="00212DC5" w:rsidRDefault="00212DC5" w:rsidP="00212DC5">
      <w:pPr>
        <w:jc w:val="center"/>
        <w:rPr>
          <w:b/>
          <w:sz w:val="24"/>
          <w:szCs w:val="24"/>
        </w:rPr>
      </w:pPr>
      <w:r>
        <w:rPr>
          <w:b/>
          <w:sz w:val="24"/>
          <w:szCs w:val="24"/>
        </w:rPr>
        <w:t>Záverečné ustanovenia</w:t>
      </w:r>
    </w:p>
    <w:p w:rsidR="00212DC5" w:rsidRDefault="00212DC5" w:rsidP="00212DC5">
      <w:pPr>
        <w:pStyle w:val="Odsekzoznamu"/>
        <w:numPr>
          <w:ilvl w:val="0"/>
          <w:numId w:val="9"/>
        </w:numPr>
        <w:jc w:val="both"/>
        <w:rPr>
          <w:sz w:val="24"/>
          <w:szCs w:val="24"/>
        </w:rPr>
      </w:pPr>
      <w:r>
        <w:rPr>
          <w:sz w:val="24"/>
          <w:szCs w:val="24"/>
        </w:rPr>
        <w:t xml:space="preserve">Riaditeľka školy zabezpečí preukázateľné oboznámenie žiakov a zákonných zástupcov žiakov s týmto vnútorným predpisom. </w:t>
      </w:r>
    </w:p>
    <w:p w:rsidR="00212DC5" w:rsidRDefault="00212DC5" w:rsidP="00212DC5">
      <w:pPr>
        <w:pStyle w:val="Odsekzoznamu"/>
        <w:jc w:val="both"/>
        <w:rPr>
          <w:sz w:val="24"/>
          <w:szCs w:val="24"/>
        </w:rPr>
      </w:pPr>
    </w:p>
    <w:p w:rsidR="00212DC5" w:rsidRDefault="00212DC5" w:rsidP="00212DC5">
      <w:pPr>
        <w:pStyle w:val="Odsekzoznamu"/>
        <w:numPr>
          <w:ilvl w:val="0"/>
          <w:numId w:val="9"/>
        </w:numPr>
        <w:jc w:val="both"/>
        <w:rPr>
          <w:sz w:val="24"/>
          <w:szCs w:val="24"/>
        </w:rPr>
      </w:pPr>
      <w:r>
        <w:rPr>
          <w:sz w:val="24"/>
          <w:szCs w:val="24"/>
        </w:rPr>
        <w:t>Stručné písomné oznamy v žiackych knižkách s potrebnými a aktualizovanými údajmi o platbách budú žiakom a zákonným zástupcom žiakov poskytnuté pre 1. polrok najneskôr do 15. septembra a pre 2. polrok do 31. januára príslušného kalendárneho roka.</w:t>
      </w:r>
    </w:p>
    <w:p w:rsidR="00212DC5" w:rsidRDefault="00212DC5" w:rsidP="00212DC5">
      <w:pPr>
        <w:pStyle w:val="Odsekzoznamu"/>
        <w:jc w:val="both"/>
        <w:rPr>
          <w:sz w:val="24"/>
          <w:szCs w:val="24"/>
        </w:rPr>
      </w:pPr>
    </w:p>
    <w:p w:rsidR="00212DC5" w:rsidRDefault="00212DC5" w:rsidP="00212DC5">
      <w:pPr>
        <w:pStyle w:val="Odsekzoznamu"/>
        <w:jc w:val="both"/>
        <w:rPr>
          <w:sz w:val="24"/>
          <w:szCs w:val="24"/>
        </w:rPr>
      </w:pPr>
    </w:p>
    <w:p w:rsidR="00212DC5" w:rsidRDefault="00212DC5" w:rsidP="00212DC5">
      <w:pPr>
        <w:pStyle w:val="Odsekzoznamu"/>
        <w:jc w:val="both"/>
        <w:rPr>
          <w:sz w:val="24"/>
          <w:szCs w:val="24"/>
        </w:rPr>
      </w:pPr>
      <w:r>
        <w:rPr>
          <w:sz w:val="24"/>
          <w:szCs w:val="24"/>
        </w:rPr>
        <w:t xml:space="preserve">                                                                                   </w:t>
      </w:r>
    </w:p>
    <w:p w:rsidR="00212DC5" w:rsidRDefault="00212DC5" w:rsidP="00212DC5">
      <w:pPr>
        <w:pStyle w:val="Odsekzoznamu"/>
        <w:jc w:val="both"/>
        <w:rPr>
          <w:sz w:val="24"/>
          <w:szCs w:val="24"/>
        </w:rPr>
      </w:pPr>
      <w:r>
        <w:rPr>
          <w:sz w:val="24"/>
          <w:szCs w:val="24"/>
        </w:rPr>
        <w:t xml:space="preserve">                                                                                  Mgr. Katarína Kočišová, riaditeľka školy</w:t>
      </w:r>
    </w:p>
    <w:p w:rsidR="00382E56" w:rsidRDefault="00E021A1"/>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EF6BD5" w:rsidRDefault="00EF6BD5"/>
    <w:p w:rsidR="005220C7" w:rsidRDefault="005220C7"/>
    <w:p w:rsidR="00EF6BD5" w:rsidRDefault="00EF6BD5" w:rsidP="00EF6BD5">
      <w:r>
        <w:lastRenderedPageBreak/>
        <w:t xml:space="preserve">Príloha č. 1  - Vnútorný predpis č. 1/2013 </w:t>
      </w:r>
    </w:p>
    <w:p w:rsidR="00EF6BD5" w:rsidRDefault="00EF6BD5" w:rsidP="00EF6BD5">
      <w:pPr>
        <w:jc w:val="center"/>
        <w:rPr>
          <w:b/>
          <w:sz w:val="28"/>
          <w:szCs w:val="28"/>
        </w:rPr>
      </w:pPr>
      <w:r w:rsidRPr="007E5950">
        <w:rPr>
          <w:b/>
          <w:sz w:val="28"/>
          <w:szCs w:val="28"/>
        </w:rPr>
        <w:t xml:space="preserve">ZOZNAM </w:t>
      </w:r>
      <w:r>
        <w:rPr>
          <w:b/>
          <w:sz w:val="28"/>
          <w:szCs w:val="28"/>
        </w:rPr>
        <w:t xml:space="preserve">VYUČUJÚCICH A PRIDELENÝCH </w:t>
      </w:r>
      <w:r w:rsidRPr="007E5950">
        <w:rPr>
          <w:b/>
          <w:sz w:val="28"/>
          <w:szCs w:val="28"/>
        </w:rPr>
        <w:t>VARIABILNÝCH SYMBOLOV</w:t>
      </w:r>
      <w:r>
        <w:rPr>
          <w:b/>
          <w:sz w:val="28"/>
          <w:szCs w:val="28"/>
        </w:rPr>
        <w:t xml:space="preserve"> </w:t>
      </w:r>
    </w:p>
    <w:tbl>
      <w:tblPr>
        <w:tblStyle w:val="Mriekatabuky"/>
        <w:tblW w:w="0" w:type="auto"/>
        <w:tblLook w:val="04A0"/>
      </w:tblPr>
      <w:tblGrid>
        <w:gridCol w:w="3516"/>
        <w:gridCol w:w="2864"/>
        <w:gridCol w:w="2302"/>
      </w:tblGrid>
      <w:tr w:rsidR="00EF6BD5" w:rsidTr="00C16141">
        <w:tc>
          <w:tcPr>
            <w:tcW w:w="0" w:type="auto"/>
            <w:shd w:val="clear" w:color="auto" w:fill="C2D69B" w:themeFill="accent3" w:themeFillTint="99"/>
          </w:tcPr>
          <w:p w:rsidR="00EF6BD5" w:rsidRDefault="00EF6BD5" w:rsidP="00C16141">
            <w:pPr>
              <w:jc w:val="center"/>
              <w:rPr>
                <w:b/>
                <w:sz w:val="28"/>
                <w:szCs w:val="28"/>
              </w:rPr>
            </w:pPr>
            <w:r>
              <w:rPr>
                <w:b/>
                <w:sz w:val="28"/>
                <w:szCs w:val="28"/>
              </w:rPr>
              <w:t>Priezvisko a meno pedagóga</w:t>
            </w:r>
          </w:p>
        </w:tc>
        <w:tc>
          <w:tcPr>
            <w:tcW w:w="0" w:type="auto"/>
            <w:shd w:val="clear" w:color="auto" w:fill="C2D69B" w:themeFill="accent3" w:themeFillTint="99"/>
          </w:tcPr>
          <w:p w:rsidR="00EF6BD5" w:rsidRDefault="00EF6BD5" w:rsidP="00C16141">
            <w:pPr>
              <w:jc w:val="center"/>
              <w:rPr>
                <w:b/>
                <w:sz w:val="28"/>
                <w:szCs w:val="28"/>
              </w:rPr>
            </w:pPr>
            <w:r>
              <w:rPr>
                <w:b/>
                <w:sz w:val="28"/>
                <w:szCs w:val="28"/>
              </w:rPr>
              <w:t>Odbor - predmet</w:t>
            </w:r>
          </w:p>
        </w:tc>
        <w:tc>
          <w:tcPr>
            <w:tcW w:w="0" w:type="auto"/>
            <w:shd w:val="clear" w:color="auto" w:fill="C2D69B" w:themeFill="accent3" w:themeFillTint="99"/>
          </w:tcPr>
          <w:p w:rsidR="00EF6BD5" w:rsidRDefault="00EF6BD5" w:rsidP="00C16141">
            <w:pPr>
              <w:jc w:val="center"/>
              <w:rPr>
                <w:b/>
                <w:sz w:val="28"/>
                <w:szCs w:val="28"/>
              </w:rPr>
            </w:pPr>
            <w:r>
              <w:rPr>
                <w:b/>
                <w:sz w:val="28"/>
                <w:szCs w:val="28"/>
              </w:rPr>
              <w:t>Variabilný symbol</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Richnavská</w:t>
            </w:r>
            <w:proofErr w:type="spellEnd"/>
            <w:r w:rsidRPr="00C062C8">
              <w:rPr>
                <w:sz w:val="24"/>
                <w:szCs w:val="24"/>
              </w:rPr>
              <w:t xml:space="preserve"> Blanka, </w:t>
            </w:r>
            <w:proofErr w:type="spellStart"/>
            <w:r w:rsidRPr="00C062C8">
              <w:rPr>
                <w:sz w:val="24"/>
                <w:szCs w:val="24"/>
              </w:rPr>
              <w:t>DiS</w:t>
            </w:r>
            <w:proofErr w:type="spellEnd"/>
            <w:r w:rsidRPr="00C062C8">
              <w:rPr>
                <w:sz w:val="24"/>
                <w:szCs w:val="24"/>
              </w:rPr>
              <w:t>. art.</w:t>
            </w:r>
          </w:p>
        </w:tc>
        <w:tc>
          <w:tcPr>
            <w:tcW w:w="0" w:type="auto"/>
          </w:tcPr>
          <w:p w:rsidR="00EF6BD5" w:rsidRPr="00C062C8" w:rsidRDefault="00EF6BD5" w:rsidP="00C16141">
            <w:pPr>
              <w:jc w:val="both"/>
              <w:rPr>
                <w:sz w:val="24"/>
                <w:szCs w:val="24"/>
              </w:rPr>
            </w:pPr>
            <w:r w:rsidRPr="00C062C8">
              <w:rPr>
                <w:sz w:val="24"/>
                <w:szCs w:val="24"/>
              </w:rPr>
              <w:t>spev, klavír</w:t>
            </w:r>
          </w:p>
        </w:tc>
        <w:tc>
          <w:tcPr>
            <w:tcW w:w="0" w:type="auto"/>
          </w:tcPr>
          <w:p w:rsidR="00EF6BD5" w:rsidRPr="00FA3AC5" w:rsidRDefault="00EF6BD5" w:rsidP="00C16141">
            <w:pPr>
              <w:jc w:val="center"/>
              <w:rPr>
                <w:b/>
                <w:sz w:val="24"/>
                <w:szCs w:val="24"/>
              </w:rPr>
            </w:pPr>
            <w:r w:rsidRPr="00FA3AC5">
              <w:rPr>
                <w:b/>
                <w:sz w:val="24"/>
                <w:szCs w:val="24"/>
              </w:rPr>
              <w:t>100001</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Danková</w:t>
            </w:r>
            <w:proofErr w:type="spellEnd"/>
            <w:r w:rsidRPr="00C062C8">
              <w:rPr>
                <w:sz w:val="24"/>
                <w:szCs w:val="24"/>
              </w:rPr>
              <w:t xml:space="preserve"> Perla, Mgr.</w:t>
            </w:r>
          </w:p>
        </w:tc>
        <w:tc>
          <w:tcPr>
            <w:tcW w:w="0" w:type="auto"/>
          </w:tcPr>
          <w:p w:rsidR="00EF6BD5" w:rsidRPr="00C062C8" w:rsidRDefault="00EF6BD5" w:rsidP="00C16141">
            <w:pPr>
              <w:jc w:val="both"/>
              <w:rPr>
                <w:sz w:val="24"/>
                <w:szCs w:val="24"/>
              </w:rPr>
            </w:pPr>
            <w:r w:rsidRPr="00C062C8">
              <w:rPr>
                <w:sz w:val="24"/>
                <w:szCs w:val="24"/>
              </w:rPr>
              <w:t>klavír</w:t>
            </w:r>
          </w:p>
        </w:tc>
        <w:tc>
          <w:tcPr>
            <w:tcW w:w="0" w:type="auto"/>
          </w:tcPr>
          <w:p w:rsidR="00EF6BD5" w:rsidRPr="00C062C8" w:rsidRDefault="00EF6BD5" w:rsidP="00C16141">
            <w:pPr>
              <w:jc w:val="center"/>
              <w:rPr>
                <w:b/>
                <w:sz w:val="24"/>
                <w:szCs w:val="24"/>
              </w:rPr>
            </w:pPr>
            <w:r w:rsidRPr="00C062C8">
              <w:rPr>
                <w:b/>
                <w:sz w:val="24"/>
                <w:szCs w:val="24"/>
              </w:rPr>
              <w:t>100002</w:t>
            </w:r>
          </w:p>
        </w:tc>
      </w:tr>
      <w:tr w:rsidR="00EF6BD5" w:rsidRPr="007E5950" w:rsidTr="00C16141">
        <w:tc>
          <w:tcPr>
            <w:tcW w:w="0" w:type="auto"/>
          </w:tcPr>
          <w:p w:rsidR="00EF6BD5" w:rsidRPr="00C062C8" w:rsidRDefault="00EF6BD5" w:rsidP="00C16141">
            <w:pPr>
              <w:jc w:val="both"/>
              <w:rPr>
                <w:sz w:val="24"/>
                <w:szCs w:val="24"/>
              </w:rPr>
            </w:pPr>
            <w:r w:rsidRPr="00C062C8">
              <w:rPr>
                <w:sz w:val="24"/>
                <w:szCs w:val="24"/>
              </w:rPr>
              <w:t>Balogová Silvia</w:t>
            </w:r>
          </w:p>
        </w:tc>
        <w:tc>
          <w:tcPr>
            <w:tcW w:w="0" w:type="auto"/>
          </w:tcPr>
          <w:p w:rsidR="00EF6BD5" w:rsidRPr="00C062C8" w:rsidRDefault="00EF6BD5" w:rsidP="00C16141">
            <w:pPr>
              <w:jc w:val="both"/>
              <w:rPr>
                <w:sz w:val="24"/>
                <w:szCs w:val="24"/>
              </w:rPr>
            </w:pPr>
            <w:r w:rsidRPr="00C062C8">
              <w:rPr>
                <w:sz w:val="24"/>
                <w:szCs w:val="24"/>
              </w:rPr>
              <w:t>flauta</w:t>
            </w:r>
          </w:p>
        </w:tc>
        <w:tc>
          <w:tcPr>
            <w:tcW w:w="0" w:type="auto"/>
          </w:tcPr>
          <w:p w:rsidR="00EF6BD5" w:rsidRPr="00C062C8" w:rsidRDefault="00EF6BD5" w:rsidP="00C16141">
            <w:pPr>
              <w:jc w:val="center"/>
              <w:rPr>
                <w:b/>
                <w:sz w:val="24"/>
                <w:szCs w:val="24"/>
              </w:rPr>
            </w:pPr>
            <w:r w:rsidRPr="00C062C8">
              <w:rPr>
                <w:b/>
                <w:sz w:val="24"/>
                <w:szCs w:val="24"/>
              </w:rPr>
              <w:t>100003</w:t>
            </w:r>
          </w:p>
        </w:tc>
      </w:tr>
      <w:tr w:rsidR="00EF6BD5" w:rsidRPr="007E5950" w:rsidTr="00C16141">
        <w:tc>
          <w:tcPr>
            <w:tcW w:w="0" w:type="auto"/>
          </w:tcPr>
          <w:p w:rsidR="00EF6BD5" w:rsidRPr="00C062C8" w:rsidRDefault="00D23715" w:rsidP="00C16141">
            <w:pPr>
              <w:jc w:val="both"/>
              <w:rPr>
                <w:sz w:val="24"/>
                <w:szCs w:val="24"/>
              </w:rPr>
            </w:pPr>
            <w:proofErr w:type="spellStart"/>
            <w:r>
              <w:rPr>
                <w:sz w:val="24"/>
                <w:szCs w:val="24"/>
              </w:rPr>
              <w:t>Hudačková</w:t>
            </w:r>
            <w:proofErr w:type="spellEnd"/>
            <w:r>
              <w:rPr>
                <w:sz w:val="24"/>
                <w:szCs w:val="24"/>
              </w:rPr>
              <w:t xml:space="preserve"> Jana</w:t>
            </w:r>
          </w:p>
        </w:tc>
        <w:tc>
          <w:tcPr>
            <w:tcW w:w="0" w:type="auto"/>
          </w:tcPr>
          <w:p w:rsidR="00EF6BD5" w:rsidRPr="00C062C8" w:rsidRDefault="00EF6BD5" w:rsidP="00C16141">
            <w:pPr>
              <w:jc w:val="both"/>
              <w:rPr>
                <w:sz w:val="24"/>
                <w:szCs w:val="24"/>
              </w:rPr>
            </w:pPr>
            <w:r w:rsidRPr="00C062C8">
              <w:rPr>
                <w:sz w:val="24"/>
                <w:szCs w:val="24"/>
              </w:rPr>
              <w:t>klavír</w:t>
            </w:r>
          </w:p>
        </w:tc>
        <w:tc>
          <w:tcPr>
            <w:tcW w:w="0" w:type="auto"/>
          </w:tcPr>
          <w:p w:rsidR="00EF6BD5" w:rsidRPr="00C062C8" w:rsidRDefault="00EF6BD5" w:rsidP="00C16141">
            <w:pPr>
              <w:jc w:val="center"/>
              <w:rPr>
                <w:b/>
                <w:sz w:val="24"/>
                <w:szCs w:val="24"/>
              </w:rPr>
            </w:pPr>
            <w:r w:rsidRPr="00C062C8">
              <w:rPr>
                <w:b/>
                <w:sz w:val="24"/>
                <w:szCs w:val="24"/>
              </w:rPr>
              <w:t>100004</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Chládek</w:t>
            </w:r>
            <w:proofErr w:type="spellEnd"/>
            <w:r w:rsidRPr="00C062C8">
              <w:rPr>
                <w:sz w:val="24"/>
                <w:szCs w:val="24"/>
              </w:rPr>
              <w:t xml:space="preserve"> Ľubomír</w:t>
            </w:r>
          </w:p>
        </w:tc>
        <w:tc>
          <w:tcPr>
            <w:tcW w:w="0" w:type="auto"/>
          </w:tcPr>
          <w:p w:rsidR="00EF6BD5" w:rsidRPr="00C062C8" w:rsidRDefault="00EF6BD5" w:rsidP="00C16141">
            <w:pPr>
              <w:jc w:val="both"/>
              <w:rPr>
                <w:sz w:val="24"/>
                <w:szCs w:val="24"/>
              </w:rPr>
            </w:pPr>
            <w:r w:rsidRPr="00C062C8">
              <w:rPr>
                <w:sz w:val="24"/>
                <w:szCs w:val="24"/>
              </w:rPr>
              <w:t>gitara</w:t>
            </w:r>
          </w:p>
        </w:tc>
        <w:tc>
          <w:tcPr>
            <w:tcW w:w="0" w:type="auto"/>
          </w:tcPr>
          <w:p w:rsidR="00EF6BD5" w:rsidRPr="00C062C8" w:rsidRDefault="00EF6BD5" w:rsidP="00C16141">
            <w:pPr>
              <w:jc w:val="center"/>
              <w:rPr>
                <w:b/>
                <w:sz w:val="24"/>
                <w:szCs w:val="24"/>
              </w:rPr>
            </w:pPr>
            <w:r w:rsidRPr="00C062C8">
              <w:rPr>
                <w:b/>
                <w:sz w:val="24"/>
                <w:szCs w:val="24"/>
              </w:rPr>
              <w:t>100005</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Felber</w:t>
            </w:r>
            <w:proofErr w:type="spellEnd"/>
            <w:r w:rsidRPr="00C062C8">
              <w:rPr>
                <w:sz w:val="24"/>
                <w:szCs w:val="24"/>
              </w:rPr>
              <w:t xml:space="preserve"> Ľubomír</w:t>
            </w:r>
          </w:p>
        </w:tc>
        <w:tc>
          <w:tcPr>
            <w:tcW w:w="0" w:type="auto"/>
          </w:tcPr>
          <w:p w:rsidR="00EF6BD5" w:rsidRPr="00C062C8" w:rsidRDefault="00EF6BD5" w:rsidP="00C16141">
            <w:pPr>
              <w:jc w:val="both"/>
              <w:rPr>
                <w:sz w:val="24"/>
                <w:szCs w:val="24"/>
              </w:rPr>
            </w:pPr>
            <w:r w:rsidRPr="00C062C8">
              <w:rPr>
                <w:sz w:val="24"/>
                <w:szCs w:val="24"/>
              </w:rPr>
              <w:t>flauta, trúbka</w:t>
            </w:r>
          </w:p>
        </w:tc>
        <w:tc>
          <w:tcPr>
            <w:tcW w:w="0" w:type="auto"/>
          </w:tcPr>
          <w:p w:rsidR="00EF6BD5" w:rsidRPr="00C062C8" w:rsidRDefault="00EF6BD5" w:rsidP="00C16141">
            <w:pPr>
              <w:jc w:val="center"/>
              <w:rPr>
                <w:b/>
                <w:sz w:val="24"/>
                <w:szCs w:val="24"/>
              </w:rPr>
            </w:pPr>
            <w:r w:rsidRPr="00C062C8">
              <w:rPr>
                <w:b/>
                <w:sz w:val="24"/>
                <w:szCs w:val="24"/>
              </w:rPr>
              <w:t>100006</w:t>
            </w:r>
          </w:p>
        </w:tc>
      </w:tr>
      <w:tr w:rsidR="00EF6BD5" w:rsidRPr="007E5950" w:rsidTr="00C16141">
        <w:tc>
          <w:tcPr>
            <w:tcW w:w="0" w:type="auto"/>
          </w:tcPr>
          <w:p w:rsidR="00EF6BD5" w:rsidRPr="00C062C8" w:rsidRDefault="00EF6BD5" w:rsidP="00C16141">
            <w:pPr>
              <w:jc w:val="both"/>
              <w:rPr>
                <w:sz w:val="24"/>
                <w:szCs w:val="24"/>
              </w:rPr>
            </w:pPr>
            <w:r w:rsidRPr="00C062C8">
              <w:rPr>
                <w:sz w:val="24"/>
                <w:szCs w:val="24"/>
              </w:rPr>
              <w:t>Husár Ľubomír</w:t>
            </w:r>
          </w:p>
        </w:tc>
        <w:tc>
          <w:tcPr>
            <w:tcW w:w="0" w:type="auto"/>
          </w:tcPr>
          <w:p w:rsidR="00EF6BD5" w:rsidRPr="00C062C8" w:rsidRDefault="00EF6BD5" w:rsidP="00C16141">
            <w:pPr>
              <w:jc w:val="both"/>
              <w:rPr>
                <w:sz w:val="24"/>
                <w:szCs w:val="24"/>
              </w:rPr>
            </w:pPr>
            <w:r w:rsidRPr="00C062C8">
              <w:rPr>
                <w:sz w:val="24"/>
                <w:szCs w:val="24"/>
              </w:rPr>
              <w:t>husle, gitara</w:t>
            </w:r>
          </w:p>
        </w:tc>
        <w:tc>
          <w:tcPr>
            <w:tcW w:w="0" w:type="auto"/>
          </w:tcPr>
          <w:p w:rsidR="00EF6BD5" w:rsidRPr="00C062C8" w:rsidRDefault="00EF6BD5" w:rsidP="00C16141">
            <w:pPr>
              <w:jc w:val="center"/>
              <w:rPr>
                <w:b/>
                <w:sz w:val="24"/>
                <w:szCs w:val="24"/>
              </w:rPr>
            </w:pPr>
            <w:r w:rsidRPr="00C062C8">
              <w:rPr>
                <w:b/>
                <w:sz w:val="24"/>
                <w:szCs w:val="24"/>
              </w:rPr>
              <w:t>100007</w:t>
            </w:r>
          </w:p>
        </w:tc>
      </w:tr>
      <w:tr w:rsidR="00EF6BD5" w:rsidRPr="007E5950" w:rsidTr="00C16141">
        <w:tc>
          <w:tcPr>
            <w:tcW w:w="0" w:type="auto"/>
          </w:tcPr>
          <w:p w:rsidR="00EF6BD5" w:rsidRPr="00C062C8" w:rsidRDefault="00EF6BD5" w:rsidP="00C16141">
            <w:pPr>
              <w:jc w:val="both"/>
              <w:rPr>
                <w:sz w:val="24"/>
                <w:szCs w:val="24"/>
              </w:rPr>
            </w:pPr>
            <w:r w:rsidRPr="00C062C8">
              <w:rPr>
                <w:sz w:val="24"/>
                <w:szCs w:val="24"/>
              </w:rPr>
              <w:t>Kočišová Katarína, Mgr.</w:t>
            </w:r>
          </w:p>
        </w:tc>
        <w:tc>
          <w:tcPr>
            <w:tcW w:w="0" w:type="auto"/>
          </w:tcPr>
          <w:p w:rsidR="00EF6BD5" w:rsidRPr="00C062C8" w:rsidRDefault="00EF6BD5" w:rsidP="00C16141">
            <w:pPr>
              <w:jc w:val="both"/>
              <w:rPr>
                <w:sz w:val="24"/>
                <w:szCs w:val="24"/>
              </w:rPr>
            </w:pPr>
            <w:r>
              <w:rPr>
                <w:sz w:val="24"/>
                <w:szCs w:val="24"/>
              </w:rPr>
              <w:t>k</w:t>
            </w:r>
            <w:r w:rsidRPr="00C062C8">
              <w:rPr>
                <w:sz w:val="24"/>
                <w:szCs w:val="24"/>
              </w:rPr>
              <w:t>lavír</w:t>
            </w:r>
          </w:p>
        </w:tc>
        <w:tc>
          <w:tcPr>
            <w:tcW w:w="0" w:type="auto"/>
          </w:tcPr>
          <w:p w:rsidR="00EF6BD5" w:rsidRPr="00C062C8" w:rsidRDefault="00EF6BD5" w:rsidP="00C16141">
            <w:pPr>
              <w:jc w:val="center"/>
              <w:rPr>
                <w:b/>
                <w:sz w:val="24"/>
                <w:szCs w:val="24"/>
              </w:rPr>
            </w:pPr>
            <w:r w:rsidRPr="00C062C8">
              <w:rPr>
                <w:b/>
                <w:sz w:val="24"/>
                <w:szCs w:val="24"/>
              </w:rPr>
              <w:t>100010</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Karhútová</w:t>
            </w:r>
            <w:proofErr w:type="spellEnd"/>
            <w:r w:rsidRPr="00C062C8">
              <w:rPr>
                <w:sz w:val="24"/>
                <w:szCs w:val="24"/>
              </w:rPr>
              <w:t xml:space="preserve"> Eva, Mgr.</w:t>
            </w:r>
          </w:p>
        </w:tc>
        <w:tc>
          <w:tcPr>
            <w:tcW w:w="0" w:type="auto"/>
          </w:tcPr>
          <w:p w:rsidR="00EF6BD5" w:rsidRPr="00C062C8" w:rsidRDefault="00EF6BD5" w:rsidP="00C16141">
            <w:pPr>
              <w:jc w:val="both"/>
              <w:rPr>
                <w:sz w:val="24"/>
                <w:szCs w:val="24"/>
              </w:rPr>
            </w:pPr>
            <w:r>
              <w:rPr>
                <w:sz w:val="24"/>
                <w:szCs w:val="24"/>
              </w:rPr>
              <w:t>k</w:t>
            </w:r>
            <w:r w:rsidRPr="00C062C8">
              <w:rPr>
                <w:sz w:val="24"/>
                <w:szCs w:val="24"/>
              </w:rPr>
              <w:t>lavír</w:t>
            </w:r>
          </w:p>
        </w:tc>
        <w:tc>
          <w:tcPr>
            <w:tcW w:w="0" w:type="auto"/>
          </w:tcPr>
          <w:p w:rsidR="00EF6BD5" w:rsidRPr="00C062C8" w:rsidRDefault="00EF6BD5" w:rsidP="00C16141">
            <w:pPr>
              <w:jc w:val="center"/>
              <w:rPr>
                <w:b/>
                <w:sz w:val="24"/>
                <w:szCs w:val="24"/>
              </w:rPr>
            </w:pPr>
            <w:r w:rsidRPr="00C062C8">
              <w:rPr>
                <w:b/>
                <w:sz w:val="24"/>
                <w:szCs w:val="24"/>
              </w:rPr>
              <w:t>100011</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Máliková</w:t>
            </w:r>
            <w:proofErr w:type="spellEnd"/>
            <w:r w:rsidRPr="00C062C8">
              <w:rPr>
                <w:sz w:val="24"/>
                <w:szCs w:val="24"/>
              </w:rPr>
              <w:t xml:space="preserve"> Eva</w:t>
            </w:r>
          </w:p>
        </w:tc>
        <w:tc>
          <w:tcPr>
            <w:tcW w:w="0" w:type="auto"/>
          </w:tcPr>
          <w:p w:rsidR="00EF6BD5" w:rsidRPr="00C062C8" w:rsidRDefault="00EF6BD5" w:rsidP="00C16141">
            <w:pPr>
              <w:jc w:val="both"/>
              <w:rPr>
                <w:sz w:val="24"/>
                <w:szCs w:val="24"/>
              </w:rPr>
            </w:pPr>
            <w:r>
              <w:rPr>
                <w:sz w:val="24"/>
                <w:szCs w:val="24"/>
              </w:rPr>
              <w:t>k</w:t>
            </w:r>
            <w:r w:rsidRPr="00C062C8">
              <w:rPr>
                <w:sz w:val="24"/>
                <w:szCs w:val="24"/>
              </w:rPr>
              <w:t>lavír</w:t>
            </w:r>
          </w:p>
        </w:tc>
        <w:tc>
          <w:tcPr>
            <w:tcW w:w="0" w:type="auto"/>
          </w:tcPr>
          <w:p w:rsidR="00EF6BD5" w:rsidRPr="00C062C8" w:rsidRDefault="00EF6BD5" w:rsidP="00C16141">
            <w:pPr>
              <w:jc w:val="center"/>
              <w:rPr>
                <w:b/>
                <w:sz w:val="24"/>
                <w:szCs w:val="24"/>
              </w:rPr>
            </w:pPr>
            <w:r w:rsidRPr="00C062C8">
              <w:rPr>
                <w:b/>
                <w:sz w:val="24"/>
                <w:szCs w:val="24"/>
              </w:rPr>
              <w:t>100012</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Mašlejová</w:t>
            </w:r>
            <w:proofErr w:type="spellEnd"/>
            <w:r w:rsidRPr="00C062C8">
              <w:rPr>
                <w:sz w:val="24"/>
                <w:szCs w:val="24"/>
              </w:rPr>
              <w:t xml:space="preserve"> Andrea, Mgr., </w:t>
            </w:r>
            <w:proofErr w:type="spellStart"/>
            <w:r w:rsidRPr="00C062C8">
              <w:rPr>
                <w:sz w:val="24"/>
                <w:szCs w:val="24"/>
              </w:rPr>
              <w:t>PhD</w:t>
            </w:r>
            <w:proofErr w:type="spellEnd"/>
          </w:p>
        </w:tc>
        <w:tc>
          <w:tcPr>
            <w:tcW w:w="0" w:type="auto"/>
          </w:tcPr>
          <w:p w:rsidR="00EF6BD5" w:rsidRPr="00C062C8" w:rsidRDefault="00EF6BD5" w:rsidP="00C16141">
            <w:pPr>
              <w:jc w:val="both"/>
              <w:rPr>
                <w:sz w:val="24"/>
                <w:szCs w:val="24"/>
              </w:rPr>
            </w:pPr>
            <w:r>
              <w:rPr>
                <w:sz w:val="24"/>
                <w:szCs w:val="24"/>
              </w:rPr>
              <w:t>k</w:t>
            </w:r>
            <w:r w:rsidRPr="00C062C8">
              <w:rPr>
                <w:sz w:val="24"/>
                <w:szCs w:val="24"/>
              </w:rPr>
              <w:t>lavír</w:t>
            </w:r>
          </w:p>
        </w:tc>
        <w:tc>
          <w:tcPr>
            <w:tcW w:w="0" w:type="auto"/>
          </w:tcPr>
          <w:p w:rsidR="00EF6BD5" w:rsidRPr="00C062C8" w:rsidRDefault="00EF6BD5" w:rsidP="00C16141">
            <w:pPr>
              <w:jc w:val="center"/>
              <w:rPr>
                <w:b/>
                <w:sz w:val="24"/>
                <w:szCs w:val="24"/>
              </w:rPr>
            </w:pPr>
            <w:r w:rsidRPr="00C062C8">
              <w:rPr>
                <w:b/>
                <w:sz w:val="24"/>
                <w:szCs w:val="24"/>
              </w:rPr>
              <w:t>100012</w:t>
            </w:r>
          </w:p>
        </w:tc>
      </w:tr>
      <w:tr w:rsidR="00EF6BD5" w:rsidRPr="007E5950" w:rsidTr="00C16141">
        <w:tc>
          <w:tcPr>
            <w:tcW w:w="0" w:type="auto"/>
          </w:tcPr>
          <w:p w:rsidR="00EF6BD5" w:rsidRPr="00C062C8" w:rsidRDefault="00EF6BD5" w:rsidP="00C16141">
            <w:pPr>
              <w:jc w:val="both"/>
              <w:rPr>
                <w:sz w:val="24"/>
                <w:szCs w:val="24"/>
              </w:rPr>
            </w:pPr>
            <w:r>
              <w:rPr>
                <w:sz w:val="24"/>
                <w:szCs w:val="24"/>
              </w:rPr>
              <w:t>Novotná Terézia</w:t>
            </w:r>
          </w:p>
        </w:tc>
        <w:tc>
          <w:tcPr>
            <w:tcW w:w="0" w:type="auto"/>
          </w:tcPr>
          <w:p w:rsidR="00EF6BD5" w:rsidRPr="00C062C8" w:rsidRDefault="00EF6BD5" w:rsidP="00C16141">
            <w:pPr>
              <w:jc w:val="both"/>
              <w:rPr>
                <w:sz w:val="24"/>
                <w:szCs w:val="24"/>
              </w:rPr>
            </w:pPr>
            <w:r w:rsidRPr="00C062C8">
              <w:rPr>
                <w:sz w:val="24"/>
                <w:szCs w:val="24"/>
              </w:rPr>
              <w:t>husle</w:t>
            </w:r>
          </w:p>
        </w:tc>
        <w:tc>
          <w:tcPr>
            <w:tcW w:w="0" w:type="auto"/>
          </w:tcPr>
          <w:p w:rsidR="00EF6BD5" w:rsidRPr="00C062C8" w:rsidRDefault="00EF6BD5" w:rsidP="00C16141">
            <w:pPr>
              <w:jc w:val="center"/>
              <w:rPr>
                <w:b/>
                <w:sz w:val="24"/>
                <w:szCs w:val="24"/>
              </w:rPr>
            </w:pPr>
            <w:r w:rsidRPr="00C062C8">
              <w:rPr>
                <w:b/>
                <w:sz w:val="24"/>
                <w:szCs w:val="24"/>
              </w:rPr>
              <w:t>100014</w:t>
            </w:r>
          </w:p>
        </w:tc>
      </w:tr>
      <w:tr w:rsidR="00EF6BD5" w:rsidRPr="007E5950" w:rsidTr="00C16141">
        <w:tc>
          <w:tcPr>
            <w:tcW w:w="0" w:type="auto"/>
          </w:tcPr>
          <w:p w:rsidR="00EF6BD5" w:rsidRPr="00C062C8" w:rsidRDefault="00D23715" w:rsidP="00C16141">
            <w:pPr>
              <w:jc w:val="both"/>
              <w:rPr>
                <w:sz w:val="24"/>
                <w:szCs w:val="24"/>
              </w:rPr>
            </w:pPr>
            <w:r>
              <w:rPr>
                <w:sz w:val="24"/>
                <w:szCs w:val="24"/>
              </w:rPr>
              <w:t>Mgr. Takáčová Gabriela</w:t>
            </w:r>
          </w:p>
        </w:tc>
        <w:tc>
          <w:tcPr>
            <w:tcW w:w="0" w:type="auto"/>
          </w:tcPr>
          <w:p w:rsidR="00EF6BD5" w:rsidRPr="00C062C8" w:rsidRDefault="00D23715" w:rsidP="00C16141">
            <w:pPr>
              <w:jc w:val="both"/>
              <w:rPr>
                <w:sz w:val="24"/>
                <w:szCs w:val="24"/>
              </w:rPr>
            </w:pPr>
            <w:r>
              <w:rPr>
                <w:sz w:val="24"/>
                <w:szCs w:val="24"/>
              </w:rPr>
              <w:t>flauta</w:t>
            </w:r>
          </w:p>
        </w:tc>
        <w:tc>
          <w:tcPr>
            <w:tcW w:w="0" w:type="auto"/>
          </w:tcPr>
          <w:p w:rsidR="00EF6BD5" w:rsidRPr="00C062C8" w:rsidRDefault="00EF6BD5" w:rsidP="00C16141">
            <w:pPr>
              <w:jc w:val="center"/>
              <w:rPr>
                <w:b/>
                <w:sz w:val="24"/>
                <w:szCs w:val="24"/>
              </w:rPr>
            </w:pPr>
            <w:r w:rsidRPr="00C062C8">
              <w:rPr>
                <w:b/>
                <w:sz w:val="24"/>
                <w:szCs w:val="24"/>
              </w:rPr>
              <w:t>100015</w:t>
            </w:r>
          </w:p>
        </w:tc>
      </w:tr>
      <w:tr w:rsidR="00EF6BD5" w:rsidRPr="007E5950" w:rsidTr="00C16141">
        <w:tc>
          <w:tcPr>
            <w:tcW w:w="0" w:type="auto"/>
          </w:tcPr>
          <w:p w:rsidR="00EF6BD5" w:rsidRPr="00C062C8" w:rsidRDefault="00EF6BD5" w:rsidP="00C16141">
            <w:pPr>
              <w:jc w:val="both"/>
              <w:rPr>
                <w:sz w:val="24"/>
                <w:szCs w:val="24"/>
              </w:rPr>
            </w:pPr>
            <w:proofErr w:type="spellStart"/>
            <w:r w:rsidRPr="00C062C8">
              <w:rPr>
                <w:sz w:val="24"/>
                <w:szCs w:val="24"/>
              </w:rPr>
              <w:t>Piklerová</w:t>
            </w:r>
            <w:proofErr w:type="spellEnd"/>
            <w:r w:rsidRPr="00C062C8">
              <w:rPr>
                <w:sz w:val="24"/>
                <w:szCs w:val="24"/>
              </w:rPr>
              <w:t xml:space="preserve"> Jana</w:t>
            </w:r>
          </w:p>
        </w:tc>
        <w:tc>
          <w:tcPr>
            <w:tcW w:w="0" w:type="auto"/>
          </w:tcPr>
          <w:p w:rsidR="00EF6BD5" w:rsidRPr="00C062C8" w:rsidRDefault="00EF6BD5" w:rsidP="00C16141">
            <w:pPr>
              <w:jc w:val="both"/>
              <w:rPr>
                <w:sz w:val="24"/>
                <w:szCs w:val="24"/>
              </w:rPr>
            </w:pPr>
            <w:r w:rsidRPr="00C062C8">
              <w:rPr>
                <w:sz w:val="24"/>
                <w:szCs w:val="24"/>
              </w:rPr>
              <w:t>klavír</w:t>
            </w:r>
          </w:p>
        </w:tc>
        <w:tc>
          <w:tcPr>
            <w:tcW w:w="0" w:type="auto"/>
          </w:tcPr>
          <w:p w:rsidR="00EF6BD5" w:rsidRPr="00C062C8" w:rsidRDefault="00EF6BD5" w:rsidP="00C16141">
            <w:pPr>
              <w:jc w:val="center"/>
              <w:rPr>
                <w:b/>
                <w:sz w:val="24"/>
                <w:szCs w:val="24"/>
              </w:rPr>
            </w:pPr>
            <w:r w:rsidRPr="00C062C8">
              <w:rPr>
                <w:b/>
                <w:sz w:val="24"/>
                <w:szCs w:val="24"/>
              </w:rPr>
              <w:t>100016</w:t>
            </w:r>
          </w:p>
        </w:tc>
      </w:tr>
      <w:tr w:rsidR="00EF6BD5" w:rsidRPr="007E5950" w:rsidTr="00C16141">
        <w:tc>
          <w:tcPr>
            <w:tcW w:w="0" w:type="auto"/>
          </w:tcPr>
          <w:p w:rsidR="00EF6BD5" w:rsidRPr="0043460C" w:rsidRDefault="00EF6BD5" w:rsidP="00C16141">
            <w:pPr>
              <w:jc w:val="both"/>
              <w:rPr>
                <w:sz w:val="24"/>
                <w:szCs w:val="24"/>
              </w:rPr>
            </w:pPr>
            <w:proofErr w:type="spellStart"/>
            <w:r w:rsidRPr="0043460C">
              <w:rPr>
                <w:sz w:val="24"/>
                <w:szCs w:val="24"/>
              </w:rPr>
              <w:t>Radušovská</w:t>
            </w:r>
            <w:proofErr w:type="spellEnd"/>
            <w:r w:rsidRPr="0043460C">
              <w:rPr>
                <w:sz w:val="24"/>
                <w:szCs w:val="24"/>
              </w:rPr>
              <w:t xml:space="preserve"> Mária</w:t>
            </w:r>
          </w:p>
        </w:tc>
        <w:tc>
          <w:tcPr>
            <w:tcW w:w="0" w:type="auto"/>
          </w:tcPr>
          <w:p w:rsidR="00EF6BD5" w:rsidRPr="00C062C8" w:rsidRDefault="00EF6BD5" w:rsidP="00C16141">
            <w:pPr>
              <w:jc w:val="both"/>
              <w:rPr>
                <w:sz w:val="24"/>
                <w:szCs w:val="24"/>
              </w:rPr>
            </w:pPr>
            <w:r w:rsidRPr="00C062C8">
              <w:rPr>
                <w:sz w:val="24"/>
                <w:szCs w:val="24"/>
              </w:rPr>
              <w:t>violončelo, gitara</w:t>
            </w:r>
          </w:p>
        </w:tc>
        <w:tc>
          <w:tcPr>
            <w:tcW w:w="0" w:type="auto"/>
          </w:tcPr>
          <w:p w:rsidR="00EF6BD5" w:rsidRPr="00C062C8" w:rsidRDefault="00EF6BD5" w:rsidP="00C16141">
            <w:pPr>
              <w:jc w:val="center"/>
              <w:rPr>
                <w:b/>
                <w:sz w:val="24"/>
                <w:szCs w:val="24"/>
              </w:rPr>
            </w:pPr>
            <w:r w:rsidRPr="00C062C8">
              <w:rPr>
                <w:b/>
                <w:sz w:val="24"/>
                <w:szCs w:val="24"/>
              </w:rPr>
              <w:t>100017</w:t>
            </w:r>
          </w:p>
        </w:tc>
      </w:tr>
      <w:tr w:rsidR="00EF6BD5" w:rsidRPr="007E5950" w:rsidTr="00C16141">
        <w:tc>
          <w:tcPr>
            <w:tcW w:w="0" w:type="auto"/>
          </w:tcPr>
          <w:p w:rsidR="00EF6BD5" w:rsidRPr="0043460C" w:rsidRDefault="00EF6BD5" w:rsidP="00C16141">
            <w:pPr>
              <w:jc w:val="both"/>
              <w:rPr>
                <w:sz w:val="24"/>
                <w:szCs w:val="24"/>
              </w:rPr>
            </w:pPr>
            <w:proofErr w:type="spellStart"/>
            <w:r w:rsidRPr="0043460C">
              <w:rPr>
                <w:sz w:val="24"/>
                <w:szCs w:val="24"/>
              </w:rPr>
              <w:t>Šabla</w:t>
            </w:r>
            <w:proofErr w:type="spellEnd"/>
            <w:r w:rsidRPr="0043460C">
              <w:rPr>
                <w:sz w:val="24"/>
                <w:szCs w:val="24"/>
              </w:rPr>
              <w:t xml:space="preserve"> Marián, Mgr.</w:t>
            </w:r>
          </w:p>
        </w:tc>
        <w:tc>
          <w:tcPr>
            <w:tcW w:w="0" w:type="auto"/>
          </w:tcPr>
          <w:p w:rsidR="00EF6BD5" w:rsidRPr="00C062C8" w:rsidRDefault="00EF6BD5" w:rsidP="00C16141">
            <w:pPr>
              <w:jc w:val="both"/>
              <w:rPr>
                <w:sz w:val="24"/>
                <w:szCs w:val="24"/>
              </w:rPr>
            </w:pPr>
            <w:r w:rsidRPr="00C062C8">
              <w:rPr>
                <w:sz w:val="24"/>
                <w:szCs w:val="24"/>
              </w:rPr>
              <w:t xml:space="preserve">akordeón, </w:t>
            </w:r>
            <w:proofErr w:type="spellStart"/>
            <w:r w:rsidRPr="00C062C8">
              <w:rPr>
                <w:sz w:val="24"/>
                <w:szCs w:val="24"/>
              </w:rPr>
              <w:t>keyboard</w:t>
            </w:r>
            <w:proofErr w:type="spellEnd"/>
          </w:p>
        </w:tc>
        <w:tc>
          <w:tcPr>
            <w:tcW w:w="0" w:type="auto"/>
          </w:tcPr>
          <w:p w:rsidR="00EF6BD5" w:rsidRPr="00C062C8" w:rsidRDefault="00EF6BD5" w:rsidP="00C16141">
            <w:pPr>
              <w:jc w:val="center"/>
              <w:rPr>
                <w:b/>
                <w:sz w:val="24"/>
                <w:szCs w:val="24"/>
              </w:rPr>
            </w:pPr>
            <w:r w:rsidRPr="00C062C8">
              <w:rPr>
                <w:b/>
                <w:sz w:val="24"/>
                <w:szCs w:val="24"/>
              </w:rPr>
              <w:t>100018</w:t>
            </w:r>
          </w:p>
        </w:tc>
      </w:tr>
      <w:tr w:rsidR="00EF6BD5" w:rsidRPr="007E5950" w:rsidTr="00C16141">
        <w:tc>
          <w:tcPr>
            <w:tcW w:w="0" w:type="auto"/>
          </w:tcPr>
          <w:p w:rsidR="00EF6BD5" w:rsidRPr="0043460C" w:rsidRDefault="00EF6BD5" w:rsidP="00C16141">
            <w:pPr>
              <w:jc w:val="both"/>
              <w:rPr>
                <w:sz w:val="24"/>
                <w:szCs w:val="24"/>
              </w:rPr>
            </w:pPr>
            <w:proofErr w:type="spellStart"/>
            <w:r w:rsidRPr="0043460C">
              <w:rPr>
                <w:sz w:val="24"/>
                <w:szCs w:val="24"/>
              </w:rPr>
              <w:t>Petrasová</w:t>
            </w:r>
            <w:proofErr w:type="spellEnd"/>
            <w:r w:rsidRPr="0043460C">
              <w:rPr>
                <w:sz w:val="24"/>
                <w:szCs w:val="24"/>
              </w:rPr>
              <w:t xml:space="preserve"> Jana</w:t>
            </w:r>
          </w:p>
        </w:tc>
        <w:tc>
          <w:tcPr>
            <w:tcW w:w="0" w:type="auto"/>
          </w:tcPr>
          <w:p w:rsidR="00EF6BD5" w:rsidRPr="00C062C8" w:rsidRDefault="00EF6BD5" w:rsidP="00C16141">
            <w:pPr>
              <w:jc w:val="both"/>
              <w:rPr>
                <w:sz w:val="24"/>
                <w:szCs w:val="24"/>
              </w:rPr>
            </w:pPr>
            <w:r w:rsidRPr="00C062C8">
              <w:rPr>
                <w:sz w:val="24"/>
                <w:szCs w:val="24"/>
              </w:rPr>
              <w:t>klavír</w:t>
            </w:r>
          </w:p>
        </w:tc>
        <w:tc>
          <w:tcPr>
            <w:tcW w:w="0" w:type="auto"/>
          </w:tcPr>
          <w:p w:rsidR="00EF6BD5" w:rsidRPr="00C062C8" w:rsidRDefault="00EF6BD5" w:rsidP="00C16141">
            <w:pPr>
              <w:jc w:val="center"/>
              <w:rPr>
                <w:b/>
                <w:sz w:val="24"/>
                <w:szCs w:val="24"/>
              </w:rPr>
            </w:pPr>
            <w:r w:rsidRPr="00C062C8">
              <w:rPr>
                <w:b/>
                <w:sz w:val="24"/>
                <w:szCs w:val="24"/>
              </w:rPr>
              <w:t>100019</w:t>
            </w:r>
          </w:p>
        </w:tc>
      </w:tr>
      <w:tr w:rsidR="00EF6BD5" w:rsidRPr="007E5950" w:rsidTr="00C16141">
        <w:tc>
          <w:tcPr>
            <w:tcW w:w="0" w:type="auto"/>
          </w:tcPr>
          <w:p w:rsidR="00EF6BD5" w:rsidRPr="0043460C" w:rsidRDefault="00EF6BD5" w:rsidP="00C16141">
            <w:pPr>
              <w:jc w:val="both"/>
              <w:rPr>
                <w:sz w:val="24"/>
                <w:szCs w:val="24"/>
              </w:rPr>
            </w:pPr>
            <w:proofErr w:type="spellStart"/>
            <w:r w:rsidRPr="0043460C">
              <w:rPr>
                <w:sz w:val="24"/>
                <w:szCs w:val="24"/>
              </w:rPr>
              <w:t>Richnavský</w:t>
            </w:r>
            <w:proofErr w:type="spellEnd"/>
            <w:r w:rsidRPr="0043460C">
              <w:rPr>
                <w:sz w:val="24"/>
                <w:szCs w:val="24"/>
              </w:rPr>
              <w:t xml:space="preserve"> Martin, Mgr.</w:t>
            </w:r>
          </w:p>
        </w:tc>
        <w:tc>
          <w:tcPr>
            <w:tcW w:w="0" w:type="auto"/>
          </w:tcPr>
          <w:p w:rsidR="00EF6BD5" w:rsidRPr="00C062C8" w:rsidRDefault="00EF6BD5" w:rsidP="00C16141">
            <w:pPr>
              <w:jc w:val="both"/>
              <w:rPr>
                <w:sz w:val="24"/>
                <w:szCs w:val="24"/>
              </w:rPr>
            </w:pPr>
            <w:r w:rsidRPr="00C062C8">
              <w:rPr>
                <w:sz w:val="24"/>
                <w:szCs w:val="24"/>
              </w:rPr>
              <w:t>husle</w:t>
            </w:r>
          </w:p>
        </w:tc>
        <w:tc>
          <w:tcPr>
            <w:tcW w:w="0" w:type="auto"/>
          </w:tcPr>
          <w:p w:rsidR="00EF6BD5" w:rsidRPr="00C062C8" w:rsidRDefault="00EF6BD5" w:rsidP="00C16141">
            <w:pPr>
              <w:jc w:val="center"/>
              <w:rPr>
                <w:b/>
                <w:sz w:val="24"/>
                <w:szCs w:val="24"/>
              </w:rPr>
            </w:pPr>
            <w:r w:rsidRPr="00C062C8">
              <w:rPr>
                <w:b/>
                <w:sz w:val="24"/>
                <w:szCs w:val="24"/>
              </w:rPr>
              <w:t>100020</w:t>
            </w:r>
          </w:p>
        </w:tc>
      </w:tr>
      <w:tr w:rsidR="00EF6BD5" w:rsidRPr="007E5950" w:rsidTr="00C16141">
        <w:tc>
          <w:tcPr>
            <w:tcW w:w="0" w:type="auto"/>
          </w:tcPr>
          <w:p w:rsidR="00EF6BD5" w:rsidRPr="0043460C" w:rsidRDefault="00EF6BD5" w:rsidP="00C16141">
            <w:pPr>
              <w:jc w:val="both"/>
              <w:rPr>
                <w:sz w:val="24"/>
                <w:szCs w:val="24"/>
              </w:rPr>
            </w:pPr>
            <w:r w:rsidRPr="0043460C">
              <w:rPr>
                <w:sz w:val="24"/>
                <w:szCs w:val="24"/>
              </w:rPr>
              <w:t>Kvasnica Tomáš, Mgr. art.</w:t>
            </w:r>
          </w:p>
        </w:tc>
        <w:tc>
          <w:tcPr>
            <w:tcW w:w="0" w:type="auto"/>
          </w:tcPr>
          <w:p w:rsidR="00EF6BD5" w:rsidRPr="00C062C8" w:rsidRDefault="00EF6BD5" w:rsidP="00C16141">
            <w:pPr>
              <w:rPr>
                <w:sz w:val="24"/>
                <w:szCs w:val="24"/>
              </w:rPr>
            </w:pPr>
            <w:r w:rsidRPr="00C062C8">
              <w:rPr>
                <w:sz w:val="24"/>
                <w:szCs w:val="24"/>
              </w:rPr>
              <w:t>bicie a dychové nástroje</w:t>
            </w:r>
          </w:p>
        </w:tc>
        <w:tc>
          <w:tcPr>
            <w:tcW w:w="0" w:type="auto"/>
          </w:tcPr>
          <w:p w:rsidR="00EF6BD5" w:rsidRPr="00C062C8" w:rsidRDefault="00EF6BD5" w:rsidP="00C16141">
            <w:pPr>
              <w:jc w:val="center"/>
              <w:rPr>
                <w:b/>
                <w:sz w:val="24"/>
                <w:szCs w:val="24"/>
              </w:rPr>
            </w:pPr>
            <w:r w:rsidRPr="00C062C8">
              <w:rPr>
                <w:b/>
                <w:sz w:val="24"/>
                <w:szCs w:val="24"/>
              </w:rPr>
              <w:t>100021</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Bočkayová</w:t>
            </w:r>
            <w:proofErr w:type="spellEnd"/>
            <w:r w:rsidRPr="00331052">
              <w:rPr>
                <w:sz w:val="24"/>
                <w:szCs w:val="24"/>
              </w:rPr>
              <w:t xml:space="preserve"> Katarína</w:t>
            </w:r>
          </w:p>
        </w:tc>
        <w:tc>
          <w:tcPr>
            <w:tcW w:w="0" w:type="auto"/>
          </w:tcPr>
          <w:p w:rsidR="00EF6BD5" w:rsidRPr="0043460C" w:rsidRDefault="00EF6BD5" w:rsidP="00C16141">
            <w:pPr>
              <w:jc w:val="both"/>
              <w:rPr>
                <w:sz w:val="24"/>
                <w:szCs w:val="24"/>
              </w:rPr>
            </w:pPr>
            <w:r w:rsidRPr="0043460C">
              <w:rPr>
                <w:sz w:val="24"/>
                <w:szCs w:val="24"/>
              </w:rPr>
              <w:t>klavír</w:t>
            </w:r>
          </w:p>
        </w:tc>
        <w:tc>
          <w:tcPr>
            <w:tcW w:w="0" w:type="auto"/>
          </w:tcPr>
          <w:p w:rsidR="00EF6BD5" w:rsidRPr="00C062C8" w:rsidRDefault="00EF6BD5" w:rsidP="00C16141">
            <w:pPr>
              <w:jc w:val="center"/>
              <w:rPr>
                <w:b/>
                <w:sz w:val="24"/>
                <w:szCs w:val="24"/>
              </w:rPr>
            </w:pPr>
            <w:r w:rsidRPr="00C062C8">
              <w:rPr>
                <w:b/>
                <w:sz w:val="24"/>
                <w:szCs w:val="24"/>
              </w:rPr>
              <w:t>100022</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Irhová</w:t>
            </w:r>
            <w:proofErr w:type="spellEnd"/>
            <w:r w:rsidRPr="00331052">
              <w:rPr>
                <w:sz w:val="24"/>
                <w:szCs w:val="24"/>
              </w:rPr>
              <w:t xml:space="preserve"> Alžbeta</w:t>
            </w:r>
          </w:p>
        </w:tc>
        <w:tc>
          <w:tcPr>
            <w:tcW w:w="0" w:type="auto"/>
          </w:tcPr>
          <w:p w:rsidR="00EF6BD5" w:rsidRPr="0043460C" w:rsidRDefault="00EF6BD5" w:rsidP="00C16141">
            <w:pPr>
              <w:jc w:val="both"/>
              <w:rPr>
                <w:sz w:val="24"/>
                <w:szCs w:val="24"/>
              </w:rPr>
            </w:pPr>
            <w:r w:rsidRPr="0043460C">
              <w:rPr>
                <w:sz w:val="24"/>
                <w:szCs w:val="24"/>
              </w:rPr>
              <w:t>gitara</w:t>
            </w:r>
          </w:p>
        </w:tc>
        <w:tc>
          <w:tcPr>
            <w:tcW w:w="0" w:type="auto"/>
          </w:tcPr>
          <w:p w:rsidR="00EF6BD5" w:rsidRPr="00C062C8" w:rsidRDefault="00EF6BD5" w:rsidP="00C16141">
            <w:pPr>
              <w:jc w:val="center"/>
              <w:rPr>
                <w:b/>
                <w:sz w:val="24"/>
                <w:szCs w:val="24"/>
              </w:rPr>
            </w:pPr>
            <w:r w:rsidRPr="00C062C8">
              <w:rPr>
                <w:b/>
                <w:sz w:val="24"/>
                <w:szCs w:val="24"/>
              </w:rPr>
              <w:t>100023</w:t>
            </w:r>
          </w:p>
        </w:tc>
      </w:tr>
      <w:tr w:rsidR="00EF6BD5" w:rsidRPr="007E5950" w:rsidTr="00C16141">
        <w:tc>
          <w:tcPr>
            <w:tcW w:w="0" w:type="auto"/>
          </w:tcPr>
          <w:p w:rsidR="00EF6BD5" w:rsidRPr="00331052" w:rsidRDefault="00EF6BD5" w:rsidP="00C16141">
            <w:pPr>
              <w:jc w:val="both"/>
              <w:rPr>
                <w:sz w:val="24"/>
                <w:szCs w:val="24"/>
              </w:rPr>
            </w:pPr>
            <w:r w:rsidRPr="00331052">
              <w:rPr>
                <w:sz w:val="24"/>
                <w:szCs w:val="24"/>
              </w:rPr>
              <w:t>Šurinová Darina</w:t>
            </w:r>
          </w:p>
        </w:tc>
        <w:tc>
          <w:tcPr>
            <w:tcW w:w="0" w:type="auto"/>
          </w:tcPr>
          <w:p w:rsidR="00EF6BD5" w:rsidRPr="0043460C" w:rsidRDefault="00EF6BD5" w:rsidP="00C16141">
            <w:pPr>
              <w:jc w:val="both"/>
              <w:rPr>
                <w:sz w:val="24"/>
                <w:szCs w:val="24"/>
              </w:rPr>
            </w:pPr>
            <w:r w:rsidRPr="0043460C">
              <w:rPr>
                <w:sz w:val="24"/>
                <w:szCs w:val="24"/>
              </w:rPr>
              <w:t>spev, klavír</w:t>
            </w:r>
          </w:p>
        </w:tc>
        <w:tc>
          <w:tcPr>
            <w:tcW w:w="0" w:type="auto"/>
          </w:tcPr>
          <w:p w:rsidR="00EF6BD5" w:rsidRPr="00C062C8" w:rsidRDefault="00EF6BD5" w:rsidP="00C16141">
            <w:pPr>
              <w:jc w:val="center"/>
              <w:rPr>
                <w:b/>
                <w:sz w:val="24"/>
                <w:szCs w:val="24"/>
              </w:rPr>
            </w:pPr>
            <w:r w:rsidRPr="00C062C8">
              <w:rPr>
                <w:b/>
                <w:sz w:val="24"/>
                <w:szCs w:val="24"/>
              </w:rPr>
              <w:t>100024</w:t>
            </w:r>
          </w:p>
        </w:tc>
      </w:tr>
      <w:tr w:rsidR="00EF6BD5" w:rsidRPr="007E5950" w:rsidTr="00C16141">
        <w:tc>
          <w:tcPr>
            <w:tcW w:w="0" w:type="auto"/>
          </w:tcPr>
          <w:p w:rsidR="00EF6BD5" w:rsidRPr="00331052" w:rsidRDefault="00D23715" w:rsidP="00C16141">
            <w:pPr>
              <w:jc w:val="both"/>
              <w:rPr>
                <w:sz w:val="24"/>
                <w:szCs w:val="24"/>
              </w:rPr>
            </w:pPr>
            <w:proofErr w:type="spellStart"/>
            <w:r>
              <w:rPr>
                <w:sz w:val="24"/>
                <w:szCs w:val="24"/>
              </w:rPr>
              <w:t>Dudžáková</w:t>
            </w:r>
            <w:proofErr w:type="spellEnd"/>
            <w:r>
              <w:rPr>
                <w:sz w:val="24"/>
                <w:szCs w:val="24"/>
              </w:rPr>
              <w:t xml:space="preserve"> Zuzana, </w:t>
            </w:r>
            <w:proofErr w:type="spellStart"/>
            <w:r>
              <w:rPr>
                <w:sz w:val="24"/>
                <w:szCs w:val="24"/>
              </w:rPr>
              <w:t>Mgr</w:t>
            </w:r>
            <w:proofErr w:type="spellEnd"/>
          </w:p>
        </w:tc>
        <w:tc>
          <w:tcPr>
            <w:tcW w:w="0" w:type="auto"/>
          </w:tcPr>
          <w:p w:rsidR="00EF6BD5" w:rsidRPr="0043460C" w:rsidRDefault="00EF6BD5" w:rsidP="00C16141">
            <w:pPr>
              <w:jc w:val="both"/>
              <w:rPr>
                <w:sz w:val="24"/>
                <w:szCs w:val="24"/>
              </w:rPr>
            </w:pPr>
            <w:r w:rsidRPr="0043460C">
              <w:rPr>
                <w:sz w:val="24"/>
                <w:szCs w:val="24"/>
              </w:rPr>
              <w:t>gitara</w:t>
            </w:r>
          </w:p>
        </w:tc>
        <w:tc>
          <w:tcPr>
            <w:tcW w:w="0" w:type="auto"/>
          </w:tcPr>
          <w:p w:rsidR="00EF6BD5" w:rsidRPr="00C062C8" w:rsidRDefault="00EF6BD5" w:rsidP="00C16141">
            <w:pPr>
              <w:jc w:val="center"/>
              <w:rPr>
                <w:b/>
                <w:sz w:val="24"/>
                <w:szCs w:val="24"/>
              </w:rPr>
            </w:pPr>
            <w:r w:rsidRPr="00C062C8">
              <w:rPr>
                <w:b/>
                <w:sz w:val="24"/>
                <w:szCs w:val="24"/>
              </w:rPr>
              <w:t>100025</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Rabatin</w:t>
            </w:r>
            <w:proofErr w:type="spellEnd"/>
            <w:r w:rsidRPr="00331052">
              <w:rPr>
                <w:sz w:val="24"/>
                <w:szCs w:val="24"/>
              </w:rPr>
              <w:t xml:space="preserve"> Rudolf, PaedDr.</w:t>
            </w:r>
          </w:p>
        </w:tc>
        <w:tc>
          <w:tcPr>
            <w:tcW w:w="0" w:type="auto"/>
          </w:tcPr>
          <w:p w:rsidR="00EF6BD5" w:rsidRPr="0043460C" w:rsidRDefault="00EF6BD5" w:rsidP="00C16141">
            <w:pPr>
              <w:jc w:val="both"/>
              <w:rPr>
                <w:sz w:val="24"/>
                <w:szCs w:val="24"/>
              </w:rPr>
            </w:pPr>
            <w:r w:rsidRPr="0043460C">
              <w:rPr>
                <w:sz w:val="24"/>
                <w:szCs w:val="24"/>
              </w:rPr>
              <w:t>výtvarný odbor</w:t>
            </w:r>
          </w:p>
        </w:tc>
        <w:tc>
          <w:tcPr>
            <w:tcW w:w="0" w:type="auto"/>
          </w:tcPr>
          <w:p w:rsidR="00EF6BD5" w:rsidRPr="00C062C8" w:rsidRDefault="00EF6BD5" w:rsidP="00C16141">
            <w:pPr>
              <w:jc w:val="center"/>
              <w:rPr>
                <w:b/>
                <w:sz w:val="24"/>
                <w:szCs w:val="24"/>
              </w:rPr>
            </w:pPr>
            <w:r w:rsidRPr="00C062C8">
              <w:rPr>
                <w:b/>
                <w:sz w:val="24"/>
                <w:szCs w:val="24"/>
              </w:rPr>
              <w:t>200001</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Dunajová</w:t>
            </w:r>
            <w:proofErr w:type="spellEnd"/>
            <w:r w:rsidRPr="00331052">
              <w:rPr>
                <w:sz w:val="24"/>
                <w:szCs w:val="24"/>
              </w:rPr>
              <w:t xml:space="preserve"> Bernardína</w:t>
            </w:r>
          </w:p>
        </w:tc>
        <w:tc>
          <w:tcPr>
            <w:tcW w:w="0" w:type="auto"/>
          </w:tcPr>
          <w:p w:rsidR="00EF6BD5" w:rsidRPr="0043460C" w:rsidRDefault="00EF6BD5" w:rsidP="00C16141">
            <w:pPr>
              <w:jc w:val="both"/>
              <w:rPr>
                <w:sz w:val="24"/>
                <w:szCs w:val="24"/>
              </w:rPr>
            </w:pPr>
            <w:r w:rsidRPr="0043460C">
              <w:rPr>
                <w:sz w:val="24"/>
                <w:szCs w:val="24"/>
              </w:rPr>
              <w:t>výtvarný odbor</w:t>
            </w:r>
          </w:p>
        </w:tc>
        <w:tc>
          <w:tcPr>
            <w:tcW w:w="0" w:type="auto"/>
          </w:tcPr>
          <w:p w:rsidR="00EF6BD5" w:rsidRPr="00C062C8" w:rsidRDefault="00EF6BD5" w:rsidP="00C16141">
            <w:pPr>
              <w:jc w:val="center"/>
              <w:rPr>
                <w:b/>
                <w:sz w:val="24"/>
                <w:szCs w:val="24"/>
              </w:rPr>
            </w:pPr>
            <w:r w:rsidRPr="00C062C8">
              <w:rPr>
                <w:b/>
                <w:sz w:val="24"/>
                <w:szCs w:val="24"/>
              </w:rPr>
              <w:t>200002</w:t>
            </w:r>
          </w:p>
        </w:tc>
      </w:tr>
      <w:tr w:rsidR="00EF6BD5" w:rsidRPr="007E5950" w:rsidTr="00C16141">
        <w:tc>
          <w:tcPr>
            <w:tcW w:w="0" w:type="auto"/>
          </w:tcPr>
          <w:p w:rsidR="00EF6BD5" w:rsidRPr="00331052" w:rsidRDefault="00D23715" w:rsidP="00C16141">
            <w:pPr>
              <w:jc w:val="both"/>
              <w:rPr>
                <w:sz w:val="24"/>
                <w:szCs w:val="24"/>
              </w:rPr>
            </w:pPr>
            <w:proofErr w:type="spellStart"/>
            <w:r>
              <w:rPr>
                <w:sz w:val="24"/>
                <w:szCs w:val="24"/>
              </w:rPr>
              <w:t>Murinová</w:t>
            </w:r>
            <w:proofErr w:type="spellEnd"/>
            <w:r>
              <w:rPr>
                <w:sz w:val="24"/>
                <w:szCs w:val="24"/>
              </w:rPr>
              <w:t xml:space="preserve"> Jana</w:t>
            </w:r>
            <w:r w:rsidR="00EF6BD5" w:rsidRPr="00331052">
              <w:rPr>
                <w:sz w:val="24"/>
                <w:szCs w:val="24"/>
              </w:rPr>
              <w:t>, Mgr.</w:t>
            </w:r>
          </w:p>
        </w:tc>
        <w:tc>
          <w:tcPr>
            <w:tcW w:w="0" w:type="auto"/>
          </w:tcPr>
          <w:p w:rsidR="00EF6BD5" w:rsidRPr="0043460C" w:rsidRDefault="00EF6BD5" w:rsidP="00C16141">
            <w:pPr>
              <w:jc w:val="both"/>
              <w:rPr>
                <w:sz w:val="24"/>
                <w:szCs w:val="24"/>
              </w:rPr>
            </w:pPr>
            <w:r w:rsidRPr="0043460C">
              <w:rPr>
                <w:sz w:val="24"/>
                <w:szCs w:val="24"/>
              </w:rPr>
              <w:t>výtvarný odbor</w:t>
            </w:r>
          </w:p>
        </w:tc>
        <w:tc>
          <w:tcPr>
            <w:tcW w:w="0" w:type="auto"/>
          </w:tcPr>
          <w:p w:rsidR="00EF6BD5" w:rsidRPr="00C062C8" w:rsidRDefault="00EF6BD5" w:rsidP="00C16141">
            <w:pPr>
              <w:jc w:val="center"/>
              <w:rPr>
                <w:b/>
                <w:sz w:val="24"/>
                <w:szCs w:val="24"/>
              </w:rPr>
            </w:pPr>
            <w:r w:rsidRPr="00C062C8">
              <w:rPr>
                <w:b/>
                <w:sz w:val="24"/>
                <w:szCs w:val="24"/>
              </w:rPr>
              <w:t>200003</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Leštach</w:t>
            </w:r>
            <w:proofErr w:type="spellEnd"/>
            <w:r w:rsidRPr="00331052">
              <w:rPr>
                <w:sz w:val="24"/>
                <w:szCs w:val="24"/>
              </w:rPr>
              <w:t xml:space="preserve"> Vladislav, Mgr.</w:t>
            </w:r>
          </w:p>
        </w:tc>
        <w:tc>
          <w:tcPr>
            <w:tcW w:w="0" w:type="auto"/>
          </w:tcPr>
          <w:p w:rsidR="00EF6BD5" w:rsidRPr="0043460C" w:rsidRDefault="00EF6BD5" w:rsidP="00C16141">
            <w:pPr>
              <w:jc w:val="both"/>
              <w:rPr>
                <w:sz w:val="24"/>
                <w:szCs w:val="24"/>
              </w:rPr>
            </w:pPr>
            <w:r w:rsidRPr="0043460C">
              <w:rPr>
                <w:sz w:val="24"/>
                <w:szCs w:val="24"/>
              </w:rPr>
              <w:t>výtvarný odbor</w:t>
            </w:r>
          </w:p>
        </w:tc>
        <w:tc>
          <w:tcPr>
            <w:tcW w:w="0" w:type="auto"/>
          </w:tcPr>
          <w:p w:rsidR="00EF6BD5" w:rsidRPr="00C062C8" w:rsidRDefault="00EF6BD5" w:rsidP="00C16141">
            <w:pPr>
              <w:jc w:val="center"/>
              <w:rPr>
                <w:b/>
                <w:sz w:val="24"/>
                <w:szCs w:val="24"/>
              </w:rPr>
            </w:pPr>
            <w:r w:rsidRPr="00C062C8">
              <w:rPr>
                <w:b/>
                <w:sz w:val="24"/>
                <w:szCs w:val="24"/>
              </w:rPr>
              <w:t>200004</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Fedáková</w:t>
            </w:r>
            <w:proofErr w:type="spellEnd"/>
            <w:r w:rsidRPr="00331052">
              <w:rPr>
                <w:sz w:val="24"/>
                <w:szCs w:val="24"/>
              </w:rPr>
              <w:t xml:space="preserve"> Anna, Mgr. art.</w:t>
            </w:r>
          </w:p>
        </w:tc>
        <w:tc>
          <w:tcPr>
            <w:tcW w:w="0" w:type="auto"/>
          </w:tcPr>
          <w:p w:rsidR="00EF6BD5" w:rsidRPr="0043460C" w:rsidRDefault="00EF6BD5" w:rsidP="00C16141">
            <w:pPr>
              <w:jc w:val="both"/>
              <w:rPr>
                <w:sz w:val="24"/>
                <w:szCs w:val="24"/>
              </w:rPr>
            </w:pPr>
            <w:r w:rsidRPr="0043460C">
              <w:rPr>
                <w:sz w:val="24"/>
                <w:szCs w:val="24"/>
              </w:rPr>
              <w:t>výtvarný odbor</w:t>
            </w:r>
          </w:p>
        </w:tc>
        <w:tc>
          <w:tcPr>
            <w:tcW w:w="0" w:type="auto"/>
          </w:tcPr>
          <w:p w:rsidR="00EF6BD5" w:rsidRPr="00C062C8" w:rsidRDefault="00EF6BD5" w:rsidP="00C16141">
            <w:pPr>
              <w:jc w:val="center"/>
              <w:rPr>
                <w:b/>
                <w:sz w:val="24"/>
                <w:szCs w:val="24"/>
              </w:rPr>
            </w:pPr>
            <w:r w:rsidRPr="00C062C8">
              <w:rPr>
                <w:b/>
                <w:sz w:val="24"/>
                <w:szCs w:val="24"/>
              </w:rPr>
              <w:t>200005</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Čimborová</w:t>
            </w:r>
            <w:proofErr w:type="spellEnd"/>
            <w:r w:rsidRPr="00331052">
              <w:rPr>
                <w:sz w:val="24"/>
                <w:szCs w:val="24"/>
              </w:rPr>
              <w:t xml:space="preserve"> Eva, Mgr.</w:t>
            </w:r>
          </w:p>
        </w:tc>
        <w:tc>
          <w:tcPr>
            <w:tcW w:w="0" w:type="auto"/>
          </w:tcPr>
          <w:p w:rsidR="00EF6BD5" w:rsidRPr="0043460C" w:rsidRDefault="00EF6BD5" w:rsidP="00C16141">
            <w:pPr>
              <w:jc w:val="both"/>
              <w:rPr>
                <w:sz w:val="24"/>
                <w:szCs w:val="24"/>
              </w:rPr>
            </w:pPr>
            <w:r w:rsidRPr="0043460C">
              <w:rPr>
                <w:sz w:val="24"/>
                <w:szCs w:val="24"/>
              </w:rPr>
              <w:t>výtvarný odbor, tanec</w:t>
            </w:r>
          </w:p>
        </w:tc>
        <w:tc>
          <w:tcPr>
            <w:tcW w:w="0" w:type="auto"/>
          </w:tcPr>
          <w:p w:rsidR="00EF6BD5" w:rsidRPr="00C062C8" w:rsidRDefault="00EF6BD5" w:rsidP="00C16141">
            <w:pPr>
              <w:jc w:val="center"/>
              <w:rPr>
                <w:b/>
                <w:sz w:val="24"/>
                <w:szCs w:val="24"/>
              </w:rPr>
            </w:pPr>
            <w:r w:rsidRPr="00C062C8">
              <w:rPr>
                <w:b/>
                <w:sz w:val="24"/>
                <w:szCs w:val="24"/>
              </w:rPr>
              <w:t>200006</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Krupková</w:t>
            </w:r>
            <w:proofErr w:type="spellEnd"/>
            <w:r w:rsidRPr="00331052">
              <w:rPr>
                <w:sz w:val="24"/>
                <w:szCs w:val="24"/>
              </w:rPr>
              <w:t xml:space="preserve"> Zuzana, Mgr.</w:t>
            </w:r>
          </w:p>
        </w:tc>
        <w:tc>
          <w:tcPr>
            <w:tcW w:w="0" w:type="auto"/>
          </w:tcPr>
          <w:p w:rsidR="00EF6BD5" w:rsidRPr="0043460C" w:rsidRDefault="00EF6BD5" w:rsidP="00C16141">
            <w:pPr>
              <w:jc w:val="both"/>
              <w:rPr>
                <w:sz w:val="24"/>
                <w:szCs w:val="24"/>
              </w:rPr>
            </w:pPr>
            <w:r w:rsidRPr="0043460C">
              <w:rPr>
                <w:sz w:val="24"/>
                <w:szCs w:val="24"/>
              </w:rPr>
              <w:t>literárno-dramatický odbor</w:t>
            </w:r>
          </w:p>
        </w:tc>
        <w:tc>
          <w:tcPr>
            <w:tcW w:w="0" w:type="auto"/>
          </w:tcPr>
          <w:p w:rsidR="00EF6BD5" w:rsidRPr="00C062C8" w:rsidRDefault="00EF6BD5" w:rsidP="00C16141">
            <w:pPr>
              <w:jc w:val="center"/>
              <w:rPr>
                <w:b/>
                <w:sz w:val="24"/>
                <w:szCs w:val="24"/>
              </w:rPr>
            </w:pPr>
            <w:r w:rsidRPr="00C062C8">
              <w:rPr>
                <w:b/>
                <w:sz w:val="24"/>
                <w:szCs w:val="24"/>
              </w:rPr>
              <w:t>300001</w:t>
            </w:r>
          </w:p>
        </w:tc>
      </w:tr>
      <w:tr w:rsidR="00EF6BD5" w:rsidRPr="007E5950" w:rsidTr="00C16141">
        <w:tc>
          <w:tcPr>
            <w:tcW w:w="0" w:type="auto"/>
          </w:tcPr>
          <w:p w:rsidR="00EF6BD5" w:rsidRPr="00331052" w:rsidRDefault="00EF6BD5" w:rsidP="00C16141">
            <w:pPr>
              <w:jc w:val="both"/>
              <w:rPr>
                <w:sz w:val="24"/>
                <w:szCs w:val="24"/>
              </w:rPr>
            </w:pPr>
            <w:proofErr w:type="spellStart"/>
            <w:r w:rsidRPr="00331052">
              <w:rPr>
                <w:sz w:val="24"/>
                <w:szCs w:val="24"/>
              </w:rPr>
              <w:t>Kubaň</w:t>
            </w:r>
            <w:proofErr w:type="spellEnd"/>
            <w:r w:rsidRPr="00331052">
              <w:rPr>
                <w:sz w:val="24"/>
                <w:szCs w:val="24"/>
              </w:rPr>
              <w:t xml:space="preserve"> Dušan</w:t>
            </w:r>
          </w:p>
        </w:tc>
        <w:tc>
          <w:tcPr>
            <w:tcW w:w="0" w:type="auto"/>
          </w:tcPr>
          <w:p w:rsidR="00EF6BD5" w:rsidRPr="0043460C" w:rsidRDefault="00EF6BD5" w:rsidP="00C16141">
            <w:pPr>
              <w:jc w:val="both"/>
              <w:rPr>
                <w:sz w:val="24"/>
                <w:szCs w:val="24"/>
              </w:rPr>
            </w:pPr>
            <w:proofErr w:type="spellStart"/>
            <w:r w:rsidRPr="0043460C">
              <w:rPr>
                <w:sz w:val="24"/>
                <w:szCs w:val="24"/>
              </w:rPr>
              <w:t>litrárno-dramatický</w:t>
            </w:r>
            <w:proofErr w:type="spellEnd"/>
            <w:r w:rsidRPr="0043460C">
              <w:rPr>
                <w:sz w:val="24"/>
                <w:szCs w:val="24"/>
              </w:rPr>
              <w:t xml:space="preserve"> odbor</w:t>
            </w:r>
          </w:p>
        </w:tc>
        <w:tc>
          <w:tcPr>
            <w:tcW w:w="0" w:type="auto"/>
          </w:tcPr>
          <w:p w:rsidR="00EF6BD5" w:rsidRPr="00C062C8" w:rsidRDefault="00EF6BD5" w:rsidP="00C16141">
            <w:pPr>
              <w:jc w:val="center"/>
              <w:rPr>
                <w:b/>
                <w:sz w:val="24"/>
                <w:szCs w:val="24"/>
              </w:rPr>
            </w:pPr>
            <w:r w:rsidRPr="00C062C8">
              <w:rPr>
                <w:b/>
                <w:sz w:val="24"/>
                <w:szCs w:val="24"/>
              </w:rPr>
              <w:t>300002</w:t>
            </w:r>
          </w:p>
        </w:tc>
      </w:tr>
      <w:tr w:rsidR="00EF6BD5" w:rsidTr="00C16141">
        <w:tc>
          <w:tcPr>
            <w:tcW w:w="0" w:type="auto"/>
          </w:tcPr>
          <w:p w:rsidR="00EF6BD5" w:rsidRPr="00331052" w:rsidRDefault="00EF6BD5" w:rsidP="00C16141">
            <w:pPr>
              <w:jc w:val="both"/>
              <w:rPr>
                <w:sz w:val="24"/>
                <w:szCs w:val="24"/>
              </w:rPr>
            </w:pPr>
            <w:r w:rsidRPr="00331052">
              <w:rPr>
                <w:sz w:val="24"/>
                <w:szCs w:val="24"/>
              </w:rPr>
              <w:t>Novák Michal, Bc.</w:t>
            </w:r>
          </w:p>
        </w:tc>
        <w:tc>
          <w:tcPr>
            <w:tcW w:w="0" w:type="auto"/>
          </w:tcPr>
          <w:p w:rsidR="00EF6BD5" w:rsidRPr="0043460C" w:rsidRDefault="00EF6BD5" w:rsidP="00C16141">
            <w:pPr>
              <w:jc w:val="both"/>
              <w:rPr>
                <w:sz w:val="24"/>
                <w:szCs w:val="24"/>
              </w:rPr>
            </w:pPr>
            <w:r w:rsidRPr="0043460C">
              <w:rPr>
                <w:sz w:val="24"/>
                <w:szCs w:val="24"/>
              </w:rPr>
              <w:t>literárno-dramatický odbor</w:t>
            </w:r>
          </w:p>
        </w:tc>
        <w:tc>
          <w:tcPr>
            <w:tcW w:w="0" w:type="auto"/>
          </w:tcPr>
          <w:p w:rsidR="00EF6BD5" w:rsidRPr="00C062C8" w:rsidRDefault="00EF6BD5" w:rsidP="00C16141">
            <w:pPr>
              <w:jc w:val="center"/>
              <w:rPr>
                <w:b/>
                <w:sz w:val="24"/>
                <w:szCs w:val="24"/>
              </w:rPr>
            </w:pPr>
            <w:r w:rsidRPr="00C062C8">
              <w:rPr>
                <w:b/>
                <w:sz w:val="24"/>
                <w:szCs w:val="24"/>
              </w:rPr>
              <w:t>300003</w:t>
            </w:r>
          </w:p>
        </w:tc>
      </w:tr>
      <w:tr w:rsidR="00AD3080" w:rsidTr="00C16141">
        <w:tc>
          <w:tcPr>
            <w:tcW w:w="0" w:type="auto"/>
          </w:tcPr>
          <w:p w:rsidR="00AD3080" w:rsidRPr="00331052" w:rsidRDefault="00AD3080" w:rsidP="00C16141">
            <w:pPr>
              <w:jc w:val="both"/>
              <w:rPr>
                <w:sz w:val="24"/>
                <w:szCs w:val="24"/>
              </w:rPr>
            </w:pPr>
            <w:proofErr w:type="spellStart"/>
            <w:r>
              <w:rPr>
                <w:sz w:val="24"/>
                <w:szCs w:val="24"/>
              </w:rPr>
              <w:t>Čimborová</w:t>
            </w:r>
            <w:proofErr w:type="spellEnd"/>
            <w:r>
              <w:rPr>
                <w:sz w:val="24"/>
                <w:szCs w:val="24"/>
              </w:rPr>
              <w:t xml:space="preserve"> Eva, Mgr.</w:t>
            </w:r>
          </w:p>
        </w:tc>
        <w:tc>
          <w:tcPr>
            <w:tcW w:w="0" w:type="auto"/>
          </w:tcPr>
          <w:p w:rsidR="00AD3080" w:rsidRPr="0043460C" w:rsidRDefault="00AD3080" w:rsidP="00C16141">
            <w:pPr>
              <w:jc w:val="both"/>
              <w:rPr>
                <w:sz w:val="24"/>
                <w:szCs w:val="24"/>
              </w:rPr>
            </w:pPr>
            <w:r>
              <w:rPr>
                <w:sz w:val="24"/>
                <w:szCs w:val="24"/>
              </w:rPr>
              <w:t>tanečný odbor</w:t>
            </w:r>
          </w:p>
        </w:tc>
        <w:tc>
          <w:tcPr>
            <w:tcW w:w="0" w:type="auto"/>
          </w:tcPr>
          <w:p w:rsidR="00AD3080" w:rsidRPr="00C062C8" w:rsidRDefault="00AD3080" w:rsidP="00C16141">
            <w:pPr>
              <w:jc w:val="center"/>
              <w:rPr>
                <w:b/>
                <w:sz w:val="24"/>
                <w:szCs w:val="24"/>
              </w:rPr>
            </w:pPr>
            <w:r>
              <w:rPr>
                <w:b/>
                <w:sz w:val="24"/>
                <w:szCs w:val="24"/>
              </w:rPr>
              <w:t>400003</w:t>
            </w:r>
          </w:p>
        </w:tc>
      </w:tr>
      <w:tr w:rsidR="00EF6BD5" w:rsidTr="00C16141">
        <w:tc>
          <w:tcPr>
            <w:tcW w:w="0" w:type="auto"/>
          </w:tcPr>
          <w:p w:rsidR="00EF6BD5" w:rsidRPr="00331052" w:rsidRDefault="00EF6BD5" w:rsidP="00C16141">
            <w:pPr>
              <w:jc w:val="both"/>
              <w:rPr>
                <w:sz w:val="24"/>
                <w:szCs w:val="24"/>
              </w:rPr>
            </w:pPr>
            <w:proofErr w:type="spellStart"/>
            <w:r w:rsidRPr="00331052">
              <w:rPr>
                <w:sz w:val="24"/>
                <w:szCs w:val="24"/>
              </w:rPr>
              <w:t>Solus</w:t>
            </w:r>
            <w:proofErr w:type="spellEnd"/>
            <w:r w:rsidRPr="00331052">
              <w:rPr>
                <w:sz w:val="24"/>
                <w:szCs w:val="24"/>
              </w:rPr>
              <w:t xml:space="preserve"> Jozef</w:t>
            </w:r>
          </w:p>
        </w:tc>
        <w:tc>
          <w:tcPr>
            <w:tcW w:w="0" w:type="auto"/>
          </w:tcPr>
          <w:p w:rsidR="00EF6BD5" w:rsidRPr="00331052" w:rsidRDefault="00EF6BD5" w:rsidP="00C16141">
            <w:pPr>
              <w:jc w:val="both"/>
              <w:rPr>
                <w:sz w:val="24"/>
                <w:szCs w:val="24"/>
              </w:rPr>
            </w:pPr>
            <w:r>
              <w:rPr>
                <w:sz w:val="24"/>
                <w:szCs w:val="24"/>
              </w:rPr>
              <w:t>t</w:t>
            </w:r>
            <w:r w:rsidRPr="00331052">
              <w:rPr>
                <w:sz w:val="24"/>
                <w:szCs w:val="24"/>
              </w:rPr>
              <w:t>anečný odbor</w:t>
            </w:r>
          </w:p>
        </w:tc>
        <w:tc>
          <w:tcPr>
            <w:tcW w:w="0" w:type="auto"/>
          </w:tcPr>
          <w:p w:rsidR="00EF6BD5" w:rsidRPr="00C062C8" w:rsidRDefault="00EF6BD5" w:rsidP="00C16141">
            <w:pPr>
              <w:jc w:val="center"/>
              <w:rPr>
                <w:b/>
                <w:sz w:val="24"/>
                <w:szCs w:val="24"/>
              </w:rPr>
            </w:pPr>
            <w:r w:rsidRPr="00C062C8">
              <w:rPr>
                <w:b/>
                <w:sz w:val="24"/>
                <w:szCs w:val="24"/>
              </w:rPr>
              <w:t>400004</w:t>
            </w:r>
          </w:p>
        </w:tc>
      </w:tr>
      <w:tr w:rsidR="00EF6BD5" w:rsidTr="00C16141">
        <w:tc>
          <w:tcPr>
            <w:tcW w:w="0" w:type="auto"/>
          </w:tcPr>
          <w:p w:rsidR="00EF6BD5" w:rsidRPr="00331052" w:rsidRDefault="00AD3080" w:rsidP="00C16141">
            <w:pPr>
              <w:jc w:val="both"/>
              <w:rPr>
                <w:sz w:val="24"/>
                <w:szCs w:val="24"/>
              </w:rPr>
            </w:pPr>
            <w:proofErr w:type="spellStart"/>
            <w:r>
              <w:rPr>
                <w:sz w:val="24"/>
                <w:szCs w:val="24"/>
              </w:rPr>
              <w:t>Alexová</w:t>
            </w:r>
            <w:proofErr w:type="spellEnd"/>
            <w:r>
              <w:rPr>
                <w:sz w:val="24"/>
                <w:szCs w:val="24"/>
              </w:rPr>
              <w:t xml:space="preserve"> Gabriela</w:t>
            </w:r>
          </w:p>
        </w:tc>
        <w:tc>
          <w:tcPr>
            <w:tcW w:w="0" w:type="auto"/>
          </w:tcPr>
          <w:p w:rsidR="00EF6BD5" w:rsidRPr="00331052" w:rsidRDefault="00EF6BD5" w:rsidP="00C16141">
            <w:pPr>
              <w:jc w:val="both"/>
              <w:rPr>
                <w:sz w:val="24"/>
                <w:szCs w:val="24"/>
              </w:rPr>
            </w:pPr>
            <w:r>
              <w:rPr>
                <w:sz w:val="24"/>
                <w:szCs w:val="24"/>
              </w:rPr>
              <w:t>t</w:t>
            </w:r>
            <w:r w:rsidRPr="00331052">
              <w:rPr>
                <w:sz w:val="24"/>
                <w:szCs w:val="24"/>
              </w:rPr>
              <w:t>anečný odbor</w:t>
            </w:r>
          </w:p>
        </w:tc>
        <w:tc>
          <w:tcPr>
            <w:tcW w:w="0" w:type="auto"/>
          </w:tcPr>
          <w:p w:rsidR="00EF6BD5" w:rsidRPr="00C062C8" w:rsidRDefault="00EF6BD5" w:rsidP="00C16141">
            <w:pPr>
              <w:jc w:val="center"/>
              <w:rPr>
                <w:b/>
                <w:sz w:val="24"/>
                <w:szCs w:val="24"/>
              </w:rPr>
            </w:pPr>
            <w:r w:rsidRPr="00C062C8">
              <w:rPr>
                <w:b/>
                <w:sz w:val="24"/>
                <w:szCs w:val="24"/>
              </w:rPr>
              <w:t>400005</w:t>
            </w:r>
          </w:p>
        </w:tc>
      </w:tr>
      <w:tr w:rsidR="00EF6BD5" w:rsidTr="00C16141">
        <w:tc>
          <w:tcPr>
            <w:tcW w:w="0" w:type="auto"/>
          </w:tcPr>
          <w:p w:rsidR="00EF6BD5" w:rsidRPr="00331052" w:rsidRDefault="00EF6BD5" w:rsidP="00C16141">
            <w:pPr>
              <w:jc w:val="both"/>
              <w:rPr>
                <w:sz w:val="24"/>
                <w:szCs w:val="24"/>
              </w:rPr>
            </w:pPr>
            <w:proofErr w:type="spellStart"/>
            <w:r>
              <w:rPr>
                <w:sz w:val="24"/>
                <w:szCs w:val="24"/>
              </w:rPr>
              <w:t>Richnavská</w:t>
            </w:r>
            <w:proofErr w:type="spellEnd"/>
            <w:r>
              <w:rPr>
                <w:sz w:val="24"/>
                <w:szCs w:val="24"/>
              </w:rPr>
              <w:t xml:space="preserve"> Blanka, </w:t>
            </w:r>
            <w:proofErr w:type="spellStart"/>
            <w:r>
              <w:rPr>
                <w:sz w:val="24"/>
                <w:szCs w:val="24"/>
              </w:rPr>
              <w:t>DiS</w:t>
            </w:r>
            <w:proofErr w:type="spellEnd"/>
            <w:r>
              <w:rPr>
                <w:sz w:val="24"/>
                <w:szCs w:val="24"/>
              </w:rPr>
              <w:t>. art.</w:t>
            </w:r>
          </w:p>
        </w:tc>
        <w:tc>
          <w:tcPr>
            <w:tcW w:w="0" w:type="auto"/>
          </w:tcPr>
          <w:p w:rsidR="00EF6BD5" w:rsidRPr="00331052" w:rsidRDefault="00EF6BD5" w:rsidP="00C16141">
            <w:pPr>
              <w:jc w:val="both"/>
              <w:rPr>
                <w:sz w:val="24"/>
                <w:szCs w:val="24"/>
              </w:rPr>
            </w:pPr>
            <w:r w:rsidRPr="00331052">
              <w:rPr>
                <w:sz w:val="24"/>
                <w:szCs w:val="24"/>
              </w:rPr>
              <w:t>zborový spev</w:t>
            </w:r>
          </w:p>
        </w:tc>
        <w:tc>
          <w:tcPr>
            <w:tcW w:w="0" w:type="auto"/>
          </w:tcPr>
          <w:p w:rsidR="00EF6BD5" w:rsidRPr="0043460C" w:rsidRDefault="00EF6BD5" w:rsidP="00C16141">
            <w:pPr>
              <w:jc w:val="center"/>
              <w:rPr>
                <w:b/>
                <w:sz w:val="24"/>
                <w:szCs w:val="24"/>
              </w:rPr>
            </w:pPr>
            <w:r>
              <w:rPr>
                <w:b/>
                <w:sz w:val="24"/>
                <w:szCs w:val="24"/>
              </w:rPr>
              <w:t>500001</w:t>
            </w:r>
          </w:p>
        </w:tc>
      </w:tr>
      <w:tr w:rsidR="00EF6BD5" w:rsidTr="00C16141">
        <w:tc>
          <w:tcPr>
            <w:tcW w:w="0" w:type="auto"/>
          </w:tcPr>
          <w:p w:rsidR="00EF6BD5" w:rsidRDefault="00EF6BD5" w:rsidP="00C16141">
            <w:pPr>
              <w:jc w:val="both"/>
              <w:rPr>
                <w:sz w:val="24"/>
                <w:szCs w:val="24"/>
              </w:rPr>
            </w:pPr>
            <w:proofErr w:type="spellStart"/>
            <w:r>
              <w:rPr>
                <w:sz w:val="24"/>
                <w:szCs w:val="24"/>
              </w:rPr>
              <w:t>Karhútová</w:t>
            </w:r>
            <w:proofErr w:type="spellEnd"/>
            <w:r>
              <w:rPr>
                <w:sz w:val="24"/>
                <w:szCs w:val="24"/>
              </w:rPr>
              <w:t xml:space="preserve"> Eva, Mgr.</w:t>
            </w:r>
          </w:p>
        </w:tc>
        <w:tc>
          <w:tcPr>
            <w:tcW w:w="0" w:type="auto"/>
          </w:tcPr>
          <w:p w:rsidR="00EF6BD5" w:rsidRPr="00331052" w:rsidRDefault="00EF6BD5" w:rsidP="00C16141">
            <w:pPr>
              <w:jc w:val="both"/>
              <w:rPr>
                <w:sz w:val="24"/>
                <w:szCs w:val="24"/>
              </w:rPr>
            </w:pPr>
            <w:r>
              <w:rPr>
                <w:sz w:val="24"/>
                <w:szCs w:val="24"/>
              </w:rPr>
              <w:t>zborový spev</w:t>
            </w:r>
          </w:p>
        </w:tc>
        <w:tc>
          <w:tcPr>
            <w:tcW w:w="0" w:type="auto"/>
          </w:tcPr>
          <w:p w:rsidR="00EF6BD5" w:rsidRDefault="00EF6BD5" w:rsidP="00C16141">
            <w:pPr>
              <w:jc w:val="center"/>
              <w:rPr>
                <w:b/>
                <w:sz w:val="24"/>
                <w:szCs w:val="24"/>
              </w:rPr>
            </w:pPr>
            <w:r>
              <w:rPr>
                <w:b/>
                <w:sz w:val="24"/>
                <w:szCs w:val="24"/>
              </w:rPr>
              <w:t>500002</w:t>
            </w:r>
          </w:p>
        </w:tc>
      </w:tr>
    </w:tbl>
    <w:p w:rsidR="00EF6BD5" w:rsidRDefault="00EF6BD5"/>
    <w:sectPr w:rsidR="00EF6BD5" w:rsidSect="002E2F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59E"/>
    <w:multiLevelType w:val="hybridMultilevel"/>
    <w:tmpl w:val="CD76CF40"/>
    <w:lvl w:ilvl="0" w:tplc="BE7059C8">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FFC5CD3"/>
    <w:multiLevelType w:val="hybridMultilevel"/>
    <w:tmpl w:val="877AD634"/>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342950A9"/>
    <w:multiLevelType w:val="hybridMultilevel"/>
    <w:tmpl w:val="BC8AAFCC"/>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3B637B14"/>
    <w:multiLevelType w:val="hybridMultilevel"/>
    <w:tmpl w:val="C5C6F480"/>
    <w:lvl w:ilvl="0" w:tplc="A558C01E">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3E657052"/>
    <w:multiLevelType w:val="hybridMultilevel"/>
    <w:tmpl w:val="3654A492"/>
    <w:lvl w:ilvl="0" w:tplc="EB3625A2">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588D69F3"/>
    <w:multiLevelType w:val="hybridMultilevel"/>
    <w:tmpl w:val="ECB0B0B2"/>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5EF4104D"/>
    <w:multiLevelType w:val="hybridMultilevel"/>
    <w:tmpl w:val="F3E67BEC"/>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62581BCD"/>
    <w:multiLevelType w:val="hybridMultilevel"/>
    <w:tmpl w:val="3A7C0F40"/>
    <w:lvl w:ilvl="0" w:tplc="AC9C5514">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6C59671C"/>
    <w:multiLevelType w:val="hybridMultilevel"/>
    <w:tmpl w:val="D4684172"/>
    <w:lvl w:ilvl="0" w:tplc="041B0011">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12DC5"/>
    <w:rsid w:val="00056A99"/>
    <w:rsid w:val="000D06A5"/>
    <w:rsid w:val="00210631"/>
    <w:rsid w:val="00212DC5"/>
    <w:rsid w:val="00295F4A"/>
    <w:rsid w:val="002E2FA7"/>
    <w:rsid w:val="002E6215"/>
    <w:rsid w:val="003B4D96"/>
    <w:rsid w:val="00422512"/>
    <w:rsid w:val="004D58F7"/>
    <w:rsid w:val="005220C7"/>
    <w:rsid w:val="006B5E1D"/>
    <w:rsid w:val="00817B01"/>
    <w:rsid w:val="008A5458"/>
    <w:rsid w:val="00945AFD"/>
    <w:rsid w:val="00A7348C"/>
    <w:rsid w:val="00AD3080"/>
    <w:rsid w:val="00BF4B30"/>
    <w:rsid w:val="00D23715"/>
    <w:rsid w:val="00E021A1"/>
    <w:rsid w:val="00E67D3F"/>
    <w:rsid w:val="00EF6BD5"/>
    <w:rsid w:val="00F217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DC5"/>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2DC5"/>
    <w:pPr>
      <w:ind w:left="720"/>
      <w:contextualSpacing/>
    </w:pPr>
  </w:style>
  <w:style w:type="table" w:styleId="Mriekatabuky">
    <w:name w:val="Table Grid"/>
    <w:basedOn w:val="Normlnatabuka"/>
    <w:uiPriority w:val="59"/>
    <w:rsid w:val="00EF6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40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1231</Words>
  <Characters>7021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cp:revision>
  <cp:lastPrinted>2013-01-21T17:18:00Z</cp:lastPrinted>
  <dcterms:created xsi:type="dcterms:W3CDTF">2013-01-17T17:31:00Z</dcterms:created>
  <dcterms:modified xsi:type="dcterms:W3CDTF">2013-09-13T14:59:00Z</dcterms:modified>
</cp:coreProperties>
</file>